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BE0F" w14:textId="3653DE13" w:rsidR="00122F1F" w:rsidRPr="00807AB4" w:rsidRDefault="00A656AC" w:rsidP="00807AB4">
      <w:pPr>
        <w:spacing w:after="0" w:line="240" w:lineRule="auto"/>
        <w:ind w:left="-1701" w:right="-1701"/>
        <w:jc w:val="center"/>
        <w:rPr>
          <w:rFonts w:ascii="Georgia" w:hAnsi="Georgia" w:cs="Times New Roman"/>
          <w:b/>
          <w:i/>
          <w:sz w:val="36"/>
          <w:szCs w:val="36"/>
        </w:rPr>
      </w:pPr>
      <w:r>
        <w:rPr>
          <w:noProof/>
          <w:lang w:eastAsia="pt-BR"/>
        </w:rPr>
        <w:drawing>
          <wp:anchor distT="0" distB="0" distL="114300" distR="114300" simplePos="0" relativeHeight="251659264" behindDoc="0" locked="0" layoutInCell="1" allowOverlap="1" wp14:anchorId="580ABB15" wp14:editId="3C4377CA">
            <wp:simplePos x="0" y="0"/>
            <wp:positionH relativeFrom="page">
              <wp:posOffset>-1420</wp:posOffset>
            </wp:positionH>
            <wp:positionV relativeFrom="page">
              <wp:align>top</wp:align>
            </wp:positionV>
            <wp:extent cx="7543834" cy="1507490"/>
            <wp:effectExtent l="0" t="0" r="0" b="0"/>
            <wp:wrapSquare wrapText="bothSides"/>
            <wp:docPr id="1" name="Imagem 1" descr="https://revista.uemg.br/public/journals/43/pageHeaderLogoImage_pt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vista.uemg.br/public/journals/43/pageHeaderLogoImage_pt_B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34" cy="1507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9F4B1" w14:textId="77777777" w:rsidR="0048684E" w:rsidRPr="000B0C4B" w:rsidRDefault="0048684E" w:rsidP="0048684E">
      <w:pPr>
        <w:jc w:val="center"/>
        <w:rPr>
          <w:rFonts w:ascii="Century" w:hAnsi="Century"/>
          <w:b/>
          <w:bCs/>
          <w:color w:val="17365D" w:themeColor="text2" w:themeShade="BF"/>
          <w:sz w:val="36"/>
          <w:szCs w:val="36"/>
        </w:rPr>
      </w:pPr>
      <w:r w:rsidRPr="000B0C4B">
        <w:rPr>
          <w:rFonts w:ascii="Century" w:hAnsi="Century"/>
          <w:b/>
          <w:bCs/>
          <w:color w:val="17365D" w:themeColor="text2" w:themeShade="BF"/>
          <w:sz w:val="36"/>
          <w:szCs w:val="36"/>
        </w:rPr>
        <w:t>Os desafios da implementação de um modelo bilíngue de educação de surdos</w:t>
      </w:r>
    </w:p>
    <w:p w14:paraId="38C8BE14" w14:textId="13A6C91E" w:rsidR="00122F1F" w:rsidRPr="000B0C4B" w:rsidRDefault="00122F1F" w:rsidP="00BD0349">
      <w:pPr>
        <w:spacing w:after="0" w:line="240" w:lineRule="auto"/>
        <w:jc w:val="right"/>
        <w:rPr>
          <w:rFonts w:ascii="Century" w:hAnsi="Century" w:cs="Times New Roman"/>
          <w:color w:val="1F497D" w:themeColor="text2"/>
          <w:sz w:val="24"/>
          <w:szCs w:val="24"/>
        </w:rPr>
      </w:pPr>
    </w:p>
    <w:p w14:paraId="007E4684" w14:textId="0763D56D" w:rsidR="00EB68A6" w:rsidRPr="000B0C4B" w:rsidRDefault="00EB68A6" w:rsidP="00807AB4">
      <w:pPr>
        <w:spacing w:after="0" w:line="240" w:lineRule="auto"/>
        <w:jc w:val="center"/>
        <w:rPr>
          <w:rFonts w:ascii="Century" w:hAnsi="Century" w:cs="Times New Roman"/>
          <w:color w:val="1F497D" w:themeColor="text2"/>
          <w:sz w:val="24"/>
          <w:szCs w:val="24"/>
        </w:rPr>
      </w:pPr>
    </w:p>
    <w:p w14:paraId="1BFF752B" w14:textId="25B89C60" w:rsidR="00EB68A6" w:rsidRPr="000B0C4B" w:rsidRDefault="00EB68A6" w:rsidP="00BD0349">
      <w:pPr>
        <w:spacing w:after="0" w:line="240" w:lineRule="auto"/>
        <w:jc w:val="right"/>
        <w:rPr>
          <w:rFonts w:ascii="Century" w:hAnsi="Century" w:cs="Times New Roman"/>
          <w:sz w:val="24"/>
          <w:szCs w:val="24"/>
        </w:rPr>
      </w:pPr>
    </w:p>
    <w:p w14:paraId="27537ED4" w14:textId="4523C21F" w:rsidR="00807AB4" w:rsidRPr="000B0C4B" w:rsidRDefault="00642D4D" w:rsidP="00807AB4">
      <w:pPr>
        <w:spacing w:after="0" w:line="240" w:lineRule="auto"/>
        <w:jc w:val="both"/>
        <w:rPr>
          <w:rFonts w:ascii="Century" w:hAnsi="Century" w:cs="Times New Roman"/>
          <w:b/>
          <w:color w:val="1C3480"/>
          <w:sz w:val="40"/>
          <w:szCs w:val="40"/>
          <w:lang w:val="en-US"/>
        </w:rPr>
      </w:pPr>
      <w:r w:rsidRPr="000B0C4B">
        <w:rPr>
          <w:rFonts w:ascii="Century" w:hAnsi="Century" w:cs="Times New Roman"/>
          <w:b/>
          <w:color w:val="1C3480"/>
          <w:sz w:val="36"/>
          <w:szCs w:val="36"/>
          <w:lang w:val="en-US"/>
        </w:rPr>
        <w:t>Resumo</w:t>
      </w:r>
    </w:p>
    <w:p w14:paraId="311C52B1" w14:textId="1BD5751A" w:rsidR="00807AB4" w:rsidRPr="000B0C4B" w:rsidRDefault="001811CF" w:rsidP="00BD0349">
      <w:pPr>
        <w:spacing w:after="0" w:line="240" w:lineRule="auto"/>
        <w:jc w:val="both"/>
        <w:rPr>
          <w:rFonts w:ascii="Century" w:hAnsi="Century"/>
          <w:sz w:val="24"/>
          <w:szCs w:val="24"/>
        </w:rPr>
      </w:pPr>
      <w:r w:rsidRPr="000B0C4B">
        <w:rPr>
          <w:rFonts w:ascii="Century" w:hAnsi="Century"/>
          <w:sz w:val="24"/>
          <w:szCs w:val="24"/>
        </w:rPr>
        <w:t xml:space="preserve">Esta pesquisa examina abordagens de ensino efetivo na educação de crianças surdas, concentrando-se na metodologia bilíngue, que combina a Língua Brasileira de Sinais (Libras) e o português como idioma adicional, na modalidade de segunda língua. O estudo analisa </w:t>
      </w:r>
      <w:r w:rsidR="00E249B3" w:rsidRPr="000B0C4B">
        <w:rPr>
          <w:rFonts w:ascii="Century" w:hAnsi="Century"/>
          <w:sz w:val="24"/>
          <w:szCs w:val="24"/>
        </w:rPr>
        <w:t>estratégias pe</w:t>
      </w:r>
      <w:r w:rsidRPr="000B0C4B">
        <w:rPr>
          <w:rFonts w:ascii="Century" w:hAnsi="Century"/>
          <w:sz w:val="24"/>
          <w:szCs w:val="24"/>
        </w:rPr>
        <w:t>dagógicas, obstáculos na aprendizagem da linguagem e a relevância da acessibilidade linguística no contexto escolar. A análise bibliográfica destaca a importância de metodologias bilíngues que promovam o aprendizado e o progresso cognitivo dos estudantes surdos. Os achados sugerem que a implementação de práticas pedagógicas apropriadas tem um impacto significativo na autonomia e no rendimento escolar dessas crianças. É evidente que políticas de educação e capacitação dos professores são essenciais para uma inclusão eficaz.</w:t>
      </w:r>
    </w:p>
    <w:p w14:paraId="192C6D00" w14:textId="77777777" w:rsidR="001811CF" w:rsidRPr="000B0C4B" w:rsidRDefault="001811CF" w:rsidP="00BD0349">
      <w:pPr>
        <w:spacing w:after="0" w:line="240" w:lineRule="auto"/>
        <w:jc w:val="both"/>
        <w:rPr>
          <w:rFonts w:ascii="Century" w:hAnsi="Century" w:cs="Times New Roman"/>
          <w:sz w:val="24"/>
          <w:szCs w:val="24"/>
          <w:lang w:val="en-US"/>
        </w:rPr>
      </w:pPr>
    </w:p>
    <w:p w14:paraId="38C8BE19" w14:textId="77777777" w:rsidR="00BE2C53" w:rsidRPr="000B0C4B" w:rsidRDefault="00642D4D" w:rsidP="00BD0349">
      <w:pPr>
        <w:spacing w:after="0" w:line="240" w:lineRule="auto"/>
        <w:jc w:val="both"/>
        <w:rPr>
          <w:rFonts w:ascii="Century" w:hAnsi="Century" w:cs="Times New Roman"/>
          <w:b/>
          <w:color w:val="1C3480"/>
          <w:sz w:val="36"/>
          <w:szCs w:val="36"/>
          <w:lang w:val="en-US"/>
        </w:rPr>
      </w:pPr>
      <w:r w:rsidRPr="000B0C4B">
        <w:rPr>
          <w:rFonts w:ascii="Century" w:hAnsi="Century" w:cs="Times New Roman"/>
          <w:b/>
          <w:color w:val="1C3480"/>
          <w:sz w:val="36"/>
          <w:szCs w:val="36"/>
          <w:lang w:val="en-US"/>
        </w:rPr>
        <w:t>Palavras-chave</w:t>
      </w:r>
    </w:p>
    <w:p w14:paraId="6AE57A4A" w14:textId="1709275A" w:rsidR="00EB68A6" w:rsidRPr="000B0C4B" w:rsidRDefault="0048684E" w:rsidP="0048684E">
      <w:pPr>
        <w:spacing w:after="0" w:line="240" w:lineRule="auto"/>
        <w:jc w:val="both"/>
        <w:rPr>
          <w:rFonts w:ascii="Century" w:hAnsi="Century" w:cs="Times New Roman"/>
          <w:sz w:val="24"/>
          <w:szCs w:val="24"/>
          <w:lang w:val="en-US"/>
        </w:rPr>
      </w:pPr>
      <w:r w:rsidRPr="000B0C4B">
        <w:rPr>
          <w:rFonts w:ascii="Century" w:hAnsi="Century"/>
          <w:sz w:val="24"/>
          <w:szCs w:val="24"/>
        </w:rPr>
        <w:t>Educação bilíngue, ensino de surdos, Libras, inclusão escolar</w:t>
      </w:r>
    </w:p>
    <w:p w14:paraId="60887BA4" w14:textId="77777777" w:rsidR="00EB68A6" w:rsidRPr="000B0C4B" w:rsidRDefault="00EB68A6" w:rsidP="00BD0349">
      <w:pPr>
        <w:spacing w:after="0" w:line="240" w:lineRule="auto"/>
        <w:jc w:val="right"/>
        <w:rPr>
          <w:rFonts w:ascii="Century" w:hAnsi="Century" w:cs="Times New Roman"/>
          <w:sz w:val="24"/>
          <w:szCs w:val="24"/>
          <w:lang w:val="en-US"/>
        </w:rPr>
      </w:pPr>
    </w:p>
    <w:p w14:paraId="38C8BE1C" w14:textId="5E353A83" w:rsidR="009656A0" w:rsidRPr="000B0C4B" w:rsidRDefault="007C6638" w:rsidP="00BD0349">
      <w:pPr>
        <w:spacing w:after="0" w:line="240" w:lineRule="auto"/>
        <w:jc w:val="right"/>
        <w:rPr>
          <w:rFonts w:ascii="Century" w:hAnsi="Century" w:cs="Times New Roman"/>
          <w:sz w:val="24"/>
          <w:szCs w:val="24"/>
        </w:rPr>
      </w:pPr>
      <w:r w:rsidRPr="000B0C4B">
        <w:rPr>
          <w:rFonts w:ascii="Century" w:hAnsi="Century" w:cs="Times New Roman"/>
          <w:sz w:val="24"/>
          <w:szCs w:val="24"/>
        </w:rPr>
        <w:t>Recebido em:</w:t>
      </w:r>
      <w:r w:rsidR="00687DEC" w:rsidRPr="000B0C4B">
        <w:rPr>
          <w:rFonts w:ascii="Century" w:hAnsi="Century" w:cs="Times New Roman"/>
          <w:sz w:val="24"/>
          <w:szCs w:val="24"/>
        </w:rPr>
        <w:t xml:space="preserve"> </w:t>
      </w:r>
      <w:proofErr w:type="gramStart"/>
      <w:r w:rsidR="000B0C4B">
        <w:rPr>
          <w:rFonts w:ascii="Century" w:hAnsi="Century" w:cs="Times New Roman"/>
          <w:sz w:val="24"/>
          <w:szCs w:val="24"/>
        </w:rPr>
        <w:t>Março</w:t>
      </w:r>
      <w:proofErr w:type="gramEnd"/>
      <w:r w:rsidR="000B0C4B">
        <w:rPr>
          <w:rFonts w:ascii="Century" w:hAnsi="Century" w:cs="Times New Roman"/>
          <w:sz w:val="24"/>
          <w:szCs w:val="24"/>
        </w:rPr>
        <w:t xml:space="preserve"> de 2025</w:t>
      </w:r>
    </w:p>
    <w:p w14:paraId="38C8BE1D" w14:textId="789143D0" w:rsidR="007C6638" w:rsidRPr="000B0C4B" w:rsidRDefault="007C6638" w:rsidP="00BD0349">
      <w:pPr>
        <w:spacing w:after="0" w:line="240" w:lineRule="auto"/>
        <w:jc w:val="right"/>
        <w:rPr>
          <w:rFonts w:ascii="Century" w:hAnsi="Century" w:cs="Times New Roman"/>
          <w:sz w:val="24"/>
          <w:szCs w:val="24"/>
        </w:rPr>
      </w:pPr>
      <w:r w:rsidRPr="000B0C4B">
        <w:rPr>
          <w:rFonts w:ascii="Century" w:hAnsi="Century" w:cs="Times New Roman"/>
          <w:sz w:val="24"/>
          <w:szCs w:val="24"/>
        </w:rPr>
        <w:t xml:space="preserve">Aprovado em: </w:t>
      </w:r>
      <w:proofErr w:type="gramStart"/>
      <w:r w:rsidR="000B0C4B">
        <w:rPr>
          <w:rFonts w:ascii="Century" w:hAnsi="Century" w:cs="Times New Roman"/>
          <w:sz w:val="24"/>
          <w:szCs w:val="24"/>
        </w:rPr>
        <w:t>Novembro</w:t>
      </w:r>
      <w:proofErr w:type="gramEnd"/>
      <w:r w:rsidR="000B0C4B">
        <w:rPr>
          <w:rFonts w:ascii="Century" w:hAnsi="Century" w:cs="Times New Roman"/>
          <w:sz w:val="24"/>
          <w:szCs w:val="24"/>
        </w:rPr>
        <w:t xml:space="preserve"> de 2025</w:t>
      </w:r>
    </w:p>
    <w:p w14:paraId="38C8BE1E" w14:textId="77777777" w:rsidR="009B7B1B" w:rsidRPr="00A64614" w:rsidRDefault="009B7B1B" w:rsidP="00BD0349">
      <w:pPr>
        <w:suppressAutoHyphens w:val="0"/>
        <w:spacing w:after="0" w:line="240" w:lineRule="auto"/>
        <w:jc w:val="right"/>
        <w:rPr>
          <w:rFonts w:ascii="Times New Roman" w:hAnsi="Times New Roman" w:cs="Times New Roman"/>
          <w:b/>
          <w:sz w:val="28"/>
          <w:szCs w:val="28"/>
        </w:rPr>
      </w:pPr>
      <w:r w:rsidRPr="00A64614">
        <w:rPr>
          <w:rFonts w:ascii="Times New Roman" w:hAnsi="Times New Roman" w:cs="Times New Roman"/>
          <w:b/>
          <w:sz w:val="28"/>
          <w:szCs w:val="28"/>
        </w:rPr>
        <w:br w:type="page"/>
      </w:r>
    </w:p>
    <w:p w14:paraId="60B3587A" w14:textId="629713F2" w:rsidR="00807AB4" w:rsidRPr="00807AB4" w:rsidRDefault="001811CF" w:rsidP="001811CF">
      <w:pPr>
        <w:spacing w:after="0" w:line="240" w:lineRule="auto"/>
        <w:jc w:val="center"/>
        <w:rPr>
          <w:rFonts w:ascii="Century" w:hAnsi="Century" w:cs="Times New Roman"/>
          <w:color w:val="1F497D" w:themeColor="text2"/>
          <w:sz w:val="24"/>
          <w:szCs w:val="24"/>
        </w:rPr>
      </w:pPr>
      <w:r w:rsidRPr="001811CF">
        <w:rPr>
          <w:rFonts w:ascii="Century" w:hAnsi="Century" w:cs="Times New Roman"/>
          <w:b/>
          <w:color w:val="1C3480"/>
          <w:sz w:val="36"/>
          <w:szCs w:val="36"/>
        </w:rPr>
        <w:lastRenderedPageBreak/>
        <w:t xml:space="preserve">The </w:t>
      </w:r>
      <w:proofErr w:type="spellStart"/>
      <w:r w:rsidRPr="001811CF">
        <w:rPr>
          <w:rFonts w:ascii="Century" w:hAnsi="Century" w:cs="Times New Roman"/>
          <w:b/>
          <w:color w:val="1C3480"/>
          <w:sz w:val="36"/>
          <w:szCs w:val="36"/>
        </w:rPr>
        <w:t>challenges</w:t>
      </w:r>
      <w:proofErr w:type="spellEnd"/>
      <w:r w:rsidRPr="001811CF">
        <w:rPr>
          <w:rFonts w:ascii="Century" w:hAnsi="Century" w:cs="Times New Roman"/>
          <w:b/>
          <w:color w:val="1C3480"/>
          <w:sz w:val="36"/>
          <w:szCs w:val="36"/>
        </w:rPr>
        <w:t xml:space="preserve"> </w:t>
      </w:r>
      <w:proofErr w:type="spellStart"/>
      <w:r w:rsidRPr="001811CF">
        <w:rPr>
          <w:rFonts w:ascii="Century" w:hAnsi="Century" w:cs="Times New Roman"/>
          <w:b/>
          <w:color w:val="1C3480"/>
          <w:sz w:val="36"/>
          <w:szCs w:val="36"/>
        </w:rPr>
        <w:t>of</w:t>
      </w:r>
      <w:proofErr w:type="spellEnd"/>
      <w:r w:rsidRPr="001811CF">
        <w:rPr>
          <w:rFonts w:ascii="Century" w:hAnsi="Century" w:cs="Times New Roman"/>
          <w:b/>
          <w:color w:val="1C3480"/>
          <w:sz w:val="36"/>
          <w:szCs w:val="36"/>
        </w:rPr>
        <w:t xml:space="preserve"> </w:t>
      </w:r>
      <w:proofErr w:type="spellStart"/>
      <w:r w:rsidRPr="001811CF">
        <w:rPr>
          <w:rFonts w:ascii="Century" w:hAnsi="Century" w:cs="Times New Roman"/>
          <w:b/>
          <w:color w:val="1C3480"/>
          <w:sz w:val="36"/>
          <w:szCs w:val="36"/>
        </w:rPr>
        <w:t>implementing</w:t>
      </w:r>
      <w:proofErr w:type="spellEnd"/>
      <w:r w:rsidRPr="001811CF">
        <w:rPr>
          <w:rFonts w:ascii="Century" w:hAnsi="Century" w:cs="Times New Roman"/>
          <w:b/>
          <w:color w:val="1C3480"/>
          <w:sz w:val="36"/>
          <w:szCs w:val="36"/>
        </w:rPr>
        <w:t xml:space="preserve"> a </w:t>
      </w:r>
      <w:proofErr w:type="spellStart"/>
      <w:r w:rsidRPr="001811CF">
        <w:rPr>
          <w:rFonts w:ascii="Century" w:hAnsi="Century" w:cs="Times New Roman"/>
          <w:b/>
          <w:color w:val="1C3480"/>
          <w:sz w:val="36"/>
          <w:szCs w:val="36"/>
        </w:rPr>
        <w:t>bilingual</w:t>
      </w:r>
      <w:proofErr w:type="spellEnd"/>
      <w:r w:rsidRPr="001811CF">
        <w:rPr>
          <w:rFonts w:ascii="Century" w:hAnsi="Century" w:cs="Times New Roman"/>
          <w:b/>
          <w:color w:val="1C3480"/>
          <w:sz w:val="36"/>
          <w:szCs w:val="36"/>
        </w:rPr>
        <w:t xml:space="preserve"> model </w:t>
      </w:r>
      <w:proofErr w:type="spellStart"/>
      <w:r w:rsidRPr="001811CF">
        <w:rPr>
          <w:rFonts w:ascii="Century" w:hAnsi="Century" w:cs="Times New Roman"/>
          <w:b/>
          <w:color w:val="1C3480"/>
          <w:sz w:val="36"/>
          <w:szCs w:val="36"/>
        </w:rPr>
        <w:t>of</w:t>
      </w:r>
      <w:proofErr w:type="spellEnd"/>
      <w:r w:rsidRPr="001811CF">
        <w:rPr>
          <w:rFonts w:ascii="Century" w:hAnsi="Century" w:cs="Times New Roman"/>
          <w:b/>
          <w:color w:val="1C3480"/>
          <w:sz w:val="36"/>
          <w:szCs w:val="36"/>
        </w:rPr>
        <w:t xml:space="preserve"> </w:t>
      </w:r>
      <w:proofErr w:type="spellStart"/>
      <w:r w:rsidRPr="001811CF">
        <w:rPr>
          <w:rFonts w:ascii="Century" w:hAnsi="Century" w:cs="Times New Roman"/>
          <w:b/>
          <w:color w:val="1C3480"/>
          <w:sz w:val="36"/>
          <w:szCs w:val="36"/>
        </w:rPr>
        <w:t>deaf</w:t>
      </w:r>
      <w:proofErr w:type="spellEnd"/>
      <w:r w:rsidRPr="001811CF">
        <w:rPr>
          <w:rFonts w:ascii="Century" w:hAnsi="Century" w:cs="Times New Roman"/>
          <w:b/>
          <w:color w:val="1C3480"/>
          <w:sz w:val="36"/>
          <w:szCs w:val="36"/>
        </w:rPr>
        <w:t xml:space="preserve"> </w:t>
      </w:r>
      <w:proofErr w:type="spellStart"/>
      <w:r w:rsidRPr="001811CF">
        <w:rPr>
          <w:rFonts w:ascii="Century" w:hAnsi="Century" w:cs="Times New Roman"/>
          <w:b/>
          <w:color w:val="1C3480"/>
          <w:sz w:val="36"/>
          <w:szCs w:val="36"/>
        </w:rPr>
        <w:t>education</w:t>
      </w:r>
      <w:proofErr w:type="spellEnd"/>
    </w:p>
    <w:p w14:paraId="5B5634AF" w14:textId="77777777" w:rsidR="00807AB4" w:rsidRPr="00807AB4" w:rsidRDefault="00807AB4" w:rsidP="00807AB4">
      <w:pPr>
        <w:spacing w:after="0" w:line="240" w:lineRule="auto"/>
        <w:jc w:val="center"/>
        <w:rPr>
          <w:rFonts w:ascii="Century" w:hAnsi="Century" w:cs="Times New Roman"/>
          <w:color w:val="1F497D" w:themeColor="text2"/>
          <w:sz w:val="24"/>
          <w:szCs w:val="24"/>
        </w:rPr>
      </w:pPr>
    </w:p>
    <w:p w14:paraId="152FFACA" w14:textId="77777777" w:rsidR="00807AB4" w:rsidRDefault="00807AB4" w:rsidP="00807AB4">
      <w:pPr>
        <w:spacing w:after="0" w:line="240" w:lineRule="auto"/>
        <w:jc w:val="right"/>
        <w:rPr>
          <w:rFonts w:ascii="Times New Roman" w:hAnsi="Times New Roman" w:cs="Times New Roman"/>
          <w:sz w:val="24"/>
          <w:szCs w:val="24"/>
        </w:rPr>
      </w:pPr>
    </w:p>
    <w:p w14:paraId="6CB4C95C" w14:textId="41C4C7BC" w:rsidR="00807AB4" w:rsidRPr="00465E55" w:rsidRDefault="00807AB4" w:rsidP="00807AB4">
      <w:pPr>
        <w:spacing w:after="0" w:line="240" w:lineRule="auto"/>
        <w:jc w:val="both"/>
        <w:rPr>
          <w:rFonts w:ascii="Century" w:hAnsi="Century" w:cs="Times New Roman"/>
          <w:b/>
          <w:color w:val="1C3480"/>
          <w:sz w:val="40"/>
          <w:szCs w:val="40"/>
          <w:lang w:val="en-US"/>
        </w:rPr>
      </w:pPr>
      <w:r w:rsidRPr="00465E55">
        <w:rPr>
          <w:rFonts w:ascii="Century" w:hAnsi="Century" w:cs="Times New Roman"/>
          <w:b/>
          <w:color w:val="1C3480"/>
          <w:sz w:val="36"/>
          <w:szCs w:val="36"/>
          <w:lang w:val="en-US"/>
        </w:rPr>
        <w:t xml:space="preserve">Abstract </w:t>
      </w:r>
    </w:p>
    <w:p w14:paraId="322FF9F2" w14:textId="1A8A0733" w:rsidR="00807AB4" w:rsidRPr="00465E55" w:rsidRDefault="001811CF" w:rsidP="00807AB4">
      <w:pPr>
        <w:spacing w:after="0" w:line="240" w:lineRule="auto"/>
        <w:jc w:val="both"/>
        <w:rPr>
          <w:rFonts w:ascii="Georgia" w:hAnsi="Georgia" w:cs="Times New Roman"/>
          <w:sz w:val="24"/>
          <w:szCs w:val="24"/>
          <w:lang w:val="en-US"/>
        </w:rPr>
      </w:pPr>
      <w:r w:rsidRPr="001811CF">
        <w:rPr>
          <w:rFonts w:ascii="Georgia" w:hAnsi="Georgia" w:cs="Times New Roman"/>
          <w:sz w:val="24"/>
          <w:szCs w:val="24"/>
          <w:lang w:val="en-US"/>
        </w:rPr>
        <w:t>This research examines effective teaching approaches in the education of deaf children, focusing on the bilingual methodology, which combines Brazilian Sign Language (Libras) and Portuguese as an additional language, in the second language modality. The study analyzes pedagogical tactics, obstacles in language learning and the relevance of linguistic accessibility in the school context. The literature review highlights the importance of bilingual methodologies that promote learning and cognitive progress of deaf students. The findings suggest that the implementation of appropriate pedagogical practices has a significant impact on the autonomy and academic performance of these children. It is clear that educational policies and teacher training are essential for effective inclusion.</w:t>
      </w:r>
    </w:p>
    <w:p w14:paraId="75948DA8" w14:textId="77777777" w:rsidR="00807AB4" w:rsidRPr="00465E55" w:rsidRDefault="00807AB4" w:rsidP="00807AB4">
      <w:pPr>
        <w:spacing w:after="0" w:line="240" w:lineRule="auto"/>
        <w:jc w:val="both"/>
        <w:rPr>
          <w:rFonts w:ascii="Times New Roman" w:hAnsi="Times New Roman" w:cs="Times New Roman"/>
          <w:sz w:val="24"/>
          <w:szCs w:val="24"/>
          <w:lang w:val="en-US"/>
        </w:rPr>
      </w:pPr>
    </w:p>
    <w:p w14:paraId="5F0B5094" w14:textId="0B93F533" w:rsidR="00807AB4" w:rsidRPr="00465E55" w:rsidRDefault="00807AB4" w:rsidP="00807AB4">
      <w:pPr>
        <w:spacing w:after="0" w:line="240" w:lineRule="auto"/>
        <w:jc w:val="both"/>
        <w:rPr>
          <w:rFonts w:ascii="Century" w:hAnsi="Century" w:cs="Times New Roman"/>
          <w:b/>
          <w:color w:val="1C3480"/>
          <w:sz w:val="36"/>
          <w:szCs w:val="36"/>
          <w:lang w:val="en-US"/>
        </w:rPr>
      </w:pPr>
      <w:r w:rsidRPr="00465E55">
        <w:rPr>
          <w:rFonts w:ascii="Century" w:hAnsi="Century" w:cs="Times New Roman"/>
          <w:b/>
          <w:color w:val="1C3480"/>
          <w:sz w:val="36"/>
          <w:szCs w:val="36"/>
          <w:lang w:val="en-US"/>
        </w:rPr>
        <w:t>Keywords</w:t>
      </w:r>
    </w:p>
    <w:p w14:paraId="558E5352" w14:textId="46D4FFB5" w:rsidR="00807AB4" w:rsidRPr="00465E55" w:rsidRDefault="001811CF" w:rsidP="001811CF">
      <w:pPr>
        <w:spacing w:after="0" w:line="240" w:lineRule="auto"/>
        <w:rPr>
          <w:rFonts w:ascii="Georgia" w:hAnsi="Georgia" w:cs="Times New Roman"/>
          <w:sz w:val="24"/>
          <w:szCs w:val="24"/>
          <w:lang w:val="en-US"/>
        </w:rPr>
      </w:pPr>
      <w:r w:rsidRPr="001811CF">
        <w:rPr>
          <w:rFonts w:ascii="Georgia" w:hAnsi="Georgia" w:cs="Times New Roman"/>
          <w:sz w:val="24"/>
          <w:szCs w:val="24"/>
          <w:lang w:val="en-US"/>
        </w:rPr>
        <w:t>Bilingual education, teaching the deaf, Libras, school inclusion</w:t>
      </w:r>
    </w:p>
    <w:p w14:paraId="501F63F4" w14:textId="7462AD4D" w:rsidR="00807AB4" w:rsidRDefault="00807AB4" w:rsidP="00807AB4">
      <w:pPr>
        <w:spacing w:after="0" w:line="240" w:lineRule="auto"/>
        <w:jc w:val="right"/>
        <w:rPr>
          <w:rFonts w:ascii="Georgia" w:hAnsi="Georgia" w:cs="Times New Roman"/>
          <w:sz w:val="24"/>
          <w:szCs w:val="24"/>
          <w:lang w:val="en-US"/>
        </w:rPr>
      </w:pPr>
    </w:p>
    <w:p w14:paraId="089F480E" w14:textId="77777777" w:rsidR="001811CF" w:rsidRPr="00465E55" w:rsidRDefault="001811CF" w:rsidP="00807AB4">
      <w:pPr>
        <w:spacing w:after="0" w:line="240" w:lineRule="auto"/>
        <w:jc w:val="right"/>
        <w:rPr>
          <w:rFonts w:ascii="Georgia" w:hAnsi="Georgia" w:cs="Times New Roman"/>
          <w:sz w:val="24"/>
          <w:szCs w:val="24"/>
          <w:lang w:val="en-US"/>
        </w:rPr>
      </w:pPr>
    </w:p>
    <w:p w14:paraId="5F4A6872" w14:textId="77777777" w:rsidR="00807AB4" w:rsidRPr="007C6638" w:rsidRDefault="00807AB4" w:rsidP="00807AB4">
      <w:pPr>
        <w:spacing w:after="0" w:line="240" w:lineRule="auto"/>
        <w:jc w:val="right"/>
        <w:rPr>
          <w:rFonts w:ascii="Georgia" w:hAnsi="Georgia" w:cs="Times New Roman"/>
          <w:sz w:val="24"/>
          <w:szCs w:val="24"/>
        </w:rPr>
      </w:pPr>
      <w:r w:rsidRPr="007C6638">
        <w:rPr>
          <w:rFonts w:ascii="Georgia" w:hAnsi="Georgia" w:cs="Times New Roman"/>
          <w:sz w:val="24"/>
          <w:szCs w:val="24"/>
        </w:rPr>
        <w:t>Recebido em:</w:t>
      </w:r>
      <w:r>
        <w:rPr>
          <w:rFonts w:ascii="Georgia" w:hAnsi="Georgia" w:cs="Times New Roman"/>
          <w:sz w:val="24"/>
          <w:szCs w:val="24"/>
        </w:rPr>
        <w:t xml:space="preserve"> xxxxxx</w:t>
      </w:r>
    </w:p>
    <w:p w14:paraId="4495D154" w14:textId="0060E304" w:rsidR="00807AB4" w:rsidRDefault="00807AB4" w:rsidP="00807AB4">
      <w:pPr>
        <w:spacing w:after="0" w:line="240" w:lineRule="auto"/>
        <w:jc w:val="right"/>
        <w:rPr>
          <w:rFonts w:ascii="Georgia" w:hAnsi="Georgia" w:cs="Times New Roman"/>
          <w:sz w:val="24"/>
          <w:szCs w:val="24"/>
        </w:rPr>
      </w:pPr>
      <w:r w:rsidRPr="007C6638">
        <w:rPr>
          <w:rFonts w:ascii="Georgia" w:hAnsi="Georgia" w:cs="Times New Roman"/>
          <w:sz w:val="24"/>
          <w:szCs w:val="24"/>
        </w:rPr>
        <w:t xml:space="preserve">Aprovado em: </w:t>
      </w:r>
      <w:r>
        <w:rPr>
          <w:rFonts w:ascii="Georgia" w:hAnsi="Georgia" w:cs="Times New Roman"/>
          <w:sz w:val="24"/>
          <w:szCs w:val="24"/>
        </w:rPr>
        <w:t>xxxxxx</w:t>
      </w:r>
    </w:p>
    <w:p w14:paraId="1FF1D145" w14:textId="3DAE8D73" w:rsidR="00807AB4" w:rsidRDefault="00807AB4" w:rsidP="00807AB4">
      <w:pPr>
        <w:spacing w:after="0" w:line="240" w:lineRule="auto"/>
        <w:jc w:val="right"/>
        <w:rPr>
          <w:rFonts w:ascii="Georgia" w:hAnsi="Georgia" w:cs="Times New Roman"/>
          <w:sz w:val="24"/>
          <w:szCs w:val="24"/>
        </w:rPr>
      </w:pPr>
    </w:p>
    <w:p w14:paraId="6C754553" w14:textId="2428F6D4" w:rsidR="00807AB4" w:rsidRDefault="00807AB4" w:rsidP="00807AB4">
      <w:pPr>
        <w:spacing w:after="0" w:line="240" w:lineRule="auto"/>
        <w:jc w:val="right"/>
        <w:rPr>
          <w:rFonts w:ascii="Georgia" w:hAnsi="Georgia" w:cs="Times New Roman"/>
          <w:sz w:val="24"/>
          <w:szCs w:val="24"/>
        </w:rPr>
      </w:pPr>
    </w:p>
    <w:p w14:paraId="5291D6B7" w14:textId="2C23A473" w:rsidR="00807AB4" w:rsidRDefault="00807AB4" w:rsidP="00807AB4">
      <w:pPr>
        <w:spacing w:after="0" w:line="240" w:lineRule="auto"/>
        <w:jc w:val="right"/>
        <w:rPr>
          <w:rFonts w:ascii="Georgia" w:hAnsi="Georgia" w:cs="Times New Roman"/>
          <w:sz w:val="24"/>
          <w:szCs w:val="24"/>
        </w:rPr>
      </w:pPr>
    </w:p>
    <w:p w14:paraId="6E688D4A" w14:textId="287931E2" w:rsidR="00807AB4" w:rsidRDefault="00807AB4" w:rsidP="00807AB4">
      <w:pPr>
        <w:spacing w:after="0" w:line="240" w:lineRule="auto"/>
        <w:jc w:val="right"/>
        <w:rPr>
          <w:rFonts w:ascii="Georgia" w:hAnsi="Georgia" w:cs="Times New Roman"/>
          <w:sz w:val="24"/>
          <w:szCs w:val="24"/>
        </w:rPr>
      </w:pPr>
    </w:p>
    <w:p w14:paraId="4C7B7655" w14:textId="3658A95B" w:rsidR="00807AB4" w:rsidRDefault="00807AB4" w:rsidP="00807AB4">
      <w:pPr>
        <w:spacing w:after="0" w:line="240" w:lineRule="auto"/>
        <w:jc w:val="right"/>
        <w:rPr>
          <w:rFonts w:ascii="Georgia" w:hAnsi="Georgia" w:cs="Times New Roman"/>
          <w:sz w:val="24"/>
          <w:szCs w:val="24"/>
        </w:rPr>
      </w:pPr>
    </w:p>
    <w:p w14:paraId="0265E07A" w14:textId="12BBF680" w:rsidR="00807AB4" w:rsidRDefault="00807AB4" w:rsidP="00807AB4">
      <w:pPr>
        <w:spacing w:after="0" w:line="240" w:lineRule="auto"/>
        <w:jc w:val="right"/>
        <w:rPr>
          <w:rFonts w:ascii="Georgia" w:hAnsi="Georgia" w:cs="Times New Roman"/>
          <w:sz w:val="24"/>
          <w:szCs w:val="24"/>
        </w:rPr>
      </w:pPr>
    </w:p>
    <w:p w14:paraId="4FEC545B" w14:textId="41E9F516" w:rsidR="00807AB4" w:rsidRDefault="00807AB4" w:rsidP="00807AB4">
      <w:pPr>
        <w:spacing w:after="0" w:line="240" w:lineRule="auto"/>
        <w:jc w:val="right"/>
        <w:rPr>
          <w:rFonts w:ascii="Georgia" w:hAnsi="Georgia" w:cs="Times New Roman"/>
          <w:sz w:val="24"/>
          <w:szCs w:val="24"/>
        </w:rPr>
      </w:pPr>
    </w:p>
    <w:p w14:paraId="476C22DC" w14:textId="3E182986" w:rsidR="00807AB4" w:rsidRDefault="00807AB4" w:rsidP="00807AB4">
      <w:pPr>
        <w:spacing w:after="0" w:line="240" w:lineRule="auto"/>
        <w:jc w:val="right"/>
        <w:rPr>
          <w:rFonts w:ascii="Georgia" w:hAnsi="Georgia" w:cs="Times New Roman"/>
          <w:sz w:val="24"/>
          <w:szCs w:val="24"/>
        </w:rPr>
      </w:pPr>
    </w:p>
    <w:p w14:paraId="3FFDD2EB" w14:textId="5C73E8CC" w:rsidR="00807AB4" w:rsidRDefault="00807AB4" w:rsidP="00807AB4">
      <w:pPr>
        <w:spacing w:after="0" w:line="240" w:lineRule="auto"/>
        <w:jc w:val="right"/>
        <w:rPr>
          <w:rFonts w:ascii="Georgia" w:hAnsi="Georgia" w:cs="Times New Roman"/>
          <w:sz w:val="24"/>
          <w:szCs w:val="24"/>
        </w:rPr>
      </w:pPr>
    </w:p>
    <w:p w14:paraId="65B6CE3F" w14:textId="18941A81" w:rsidR="00807AB4" w:rsidRDefault="00807AB4" w:rsidP="00807AB4">
      <w:pPr>
        <w:spacing w:after="0" w:line="240" w:lineRule="auto"/>
        <w:jc w:val="right"/>
        <w:rPr>
          <w:rFonts w:ascii="Georgia" w:hAnsi="Georgia" w:cs="Times New Roman"/>
          <w:sz w:val="24"/>
          <w:szCs w:val="24"/>
        </w:rPr>
      </w:pPr>
    </w:p>
    <w:p w14:paraId="04C994A5" w14:textId="0CE37F62" w:rsidR="00807AB4" w:rsidRDefault="00807AB4" w:rsidP="00807AB4">
      <w:pPr>
        <w:spacing w:after="0" w:line="240" w:lineRule="auto"/>
        <w:jc w:val="right"/>
        <w:rPr>
          <w:rFonts w:ascii="Georgia" w:hAnsi="Georgia" w:cs="Times New Roman"/>
          <w:sz w:val="24"/>
          <w:szCs w:val="24"/>
        </w:rPr>
      </w:pPr>
    </w:p>
    <w:p w14:paraId="0E9A8C26" w14:textId="4E6C8537" w:rsidR="00807AB4" w:rsidRDefault="00807AB4" w:rsidP="00807AB4">
      <w:pPr>
        <w:spacing w:after="0" w:line="240" w:lineRule="auto"/>
        <w:jc w:val="right"/>
        <w:rPr>
          <w:rFonts w:ascii="Georgia" w:hAnsi="Georgia" w:cs="Times New Roman"/>
          <w:sz w:val="24"/>
          <w:szCs w:val="24"/>
        </w:rPr>
      </w:pPr>
    </w:p>
    <w:p w14:paraId="343F6F0A" w14:textId="141BCB39" w:rsidR="00807AB4" w:rsidRDefault="00807AB4" w:rsidP="00807AB4">
      <w:pPr>
        <w:spacing w:after="0" w:line="240" w:lineRule="auto"/>
        <w:jc w:val="right"/>
        <w:rPr>
          <w:rFonts w:ascii="Georgia" w:hAnsi="Georgia" w:cs="Times New Roman"/>
          <w:sz w:val="24"/>
          <w:szCs w:val="24"/>
        </w:rPr>
      </w:pPr>
    </w:p>
    <w:p w14:paraId="0950007C" w14:textId="28F8ECEB" w:rsidR="00807AB4" w:rsidRDefault="00807AB4" w:rsidP="00807AB4">
      <w:pPr>
        <w:spacing w:after="0" w:line="240" w:lineRule="auto"/>
        <w:jc w:val="right"/>
        <w:rPr>
          <w:rFonts w:ascii="Georgia" w:hAnsi="Georgia" w:cs="Times New Roman"/>
          <w:sz w:val="24"/>
          <w:szCs w:val="24"/>
        </w:rPr>
      </w:pPr>
    </w:p>
    <w:p w14:paraId="70A5BD8C" w14:textId="33E17592" w:rsidR="00807AB4" w:rsidRDefault="00807AB4" w:rsidP="00807AB4">
      <w:pPr>
        <w:spacing w:after="0" w:line="240" w:lineRule="auto"/>
        <w:jc w:val="right"/>
        <w:rPr>
          <w:rFonts w:ascii="Georgia" w:hAnsi="Georgia" w:cs="Times New Roman"/>
          <w:sz w:val="24"/>
          <w:szCs w:val="24"/>
        </w:rPr>
      </w:pPr>
    </w:p>
    <w:p w14:paraId="6B684265" w14:textId="6D0F9FA0" w:rsidR="00807AB4" w:rsidRDefault="00807AB4" w:rsidP="00807AB4">
      <w:pPr>
        <w:spacing w:after="0" w:line="240" w:lineRule="auto"/>
        <w:jc w:val="right"/>
        <w:rPr>
          <w:rFonts w:ascii="Georgia" w:hAnsi="Georgia" w:cs="Times New Roman"/>
          <w:sz w:val="24"/>
          <w:szCs w:val="24"/>
        </w:rPr>
      </w:pPr>
    </w:p>
    <w:p w14:paraId="0B6B9FF5" w14:textId="7CE65154" w:rsidR="00807AB4" w:rsidRDefault="00807AB4" w:rsidP="00807AB4">
      <w:pPr>
        <w:spacing w:after="0" w:line="240" w:lineRule="auto"/>
        <w:jc w:val="right"/>
        <w:rPr>
          <w:rFonts w:ascii="Georgia" w:hAnsi="Georgia" w:cs="Times New Roman"/>
          <w:sz w:val="24"/>
          <w:szCs w:val="24"/>
        </w:rPr>
      </w:pPr>
    </w:p>
    <w:p w14:paraId="2ACAF9AE" w14:textId="77AE5CD4" w:rsidR="00807AB4" w:rsidRDefault="00807AB4" w:rsidP="00807AB4">
      <w:pPr>
        <w:spacing w:after="0" w:line="240" w:lineRule="auto"/>
        <w:jc w:val="right"/>
        <w:rPr>
          <w:rFonts w:ascii="Georgia" w:hAnsi="Georgia" w:cs="Times New Roman"/>
          <w:sz w:val="24"/>
          <w:szCs w:val="24"/>
        </w:rPr>
      </w:pPr>
    </w:p>
    <w:p w14:paraId="772C2779" w14:textId="044B512C" w:rsidR="00807AB4" w:rsidRDefault="00807AB4" w:rsidP="00807AB4">
      <w:pPr>
        <w:spacing w:after="0" w:line="240" w:lineRule="auto"/>
        <w:jc w:val="right"/>
        <w:rPr>
          <w:rFonts w:ascii="Georgia" w:hAnsi="Georgia" w:cs="Times New Roman"/>
          <w:sz w:val="24"/>
          <w:szCs w:val="24"/>
        </w:rPr>
      </w:pPr>
    </w:p>
    <w:p w14:paraId="5875AC78" w14:textId="619BF5E9" w:rsidR="00807AB4" w:rsidRDefault="00807AB4" w:rsidP="00807AB4">
      <w:pPr>
        <w:spacing w:after="0" w:line="240" w:lineRule="auto"/>
        <w:jc w:val="right"/>
        <w:rPr>
          <w:rFonts w:ascii="Georgia" w:hAnsi="Georgia" w:cs="Times New Roman"/>
          <w:sz w:val="24"/>
          <w:szCs w:val="24"/>
        </w:rPr>
      </w:pPr>
    </w:p>
    <w:p w14:paraId="3735C7A8" w14:textId="253953F8" w:rsidR="001811CF" w:rsidRDefault="001811CF" w:rsidP="00807AB4">
      <w:pPr>
        <w:spacing w:after="0" w:line="240" w:lineRule="auto"/>
        <w:jc w:val="right"/>
        <w:rPr>
          <w:rFonts w:ascii="Georgia" w:hAnsi="Georgia" w:cs="Times New Roman"/>
          <w:sz w:val="24"/>
          <w:szCs w:val="24"/>
        </w:rPr>
      </w:pPr>
    </w:p>
    <w:p w14:paraId="23572611" w14:textId="615C0CE7" w:rsidR="001811CF" w:rsidRDefault="001811CF" w:rsidP="00807AB4">
      <w:pPr>
        <w:spacing w:after="0" w:line="240" w:lineRule="auto"/>
        <w:jc w:val="right"/>
        <w:rPr>
          <w:rFonts w:ascii="Georgia" w:hAnsi="Georgia" w:cs="Times New Roman"/>
          <w:sz w:val="24"/>
          <w:szCs w:val="24"/>
        </w:rPr>
      </w:pPr>
    </w:p>
    <w:p w14:paraId="2367D2A3" w14:textId="61086D16" w:rsidR="001811CF" w:rsidRDefault="001811CF" w:rsidP="00807AB4">
      <w:pPr>
        <w:spacing w:after="0" w:line="240" w:lineRule="auto"/>
        <w:jc w:val="right"/>
        <w:rPr>
          <w:rFonts w:ascii="Georgia" w:hAnsi="Georgia" w:cs="Times New Roman"/>
          <w:sz w:val="24"/>
          <w:szCs w:val="24"/>
        </w:rPr>
      </w:pPr>
    </w:p>
    <w:p w14:paraId="1B4DD5D6" w14:textId="77777777" w:rsidR="001811CF" w:rsidRDefault="001811CF" w:rsidP="00807AB4">
      <w:pPr>
        <w:spacing w:after="0" w:line="240" w:lineRule="auto"/>
        <w:jc w:val="right"/>
        <w:rPr>
          <w:rFonts w:ascii="Georgia" w:hAnsi="Georgia" w:cs="Times New Roman"/>
          <w:sz w:val="24"/>
          <w:szCs w:val="24"/>
        </w:rPr>
      </w:pPr>
    </w:p>
    <w:p w14:paraId="7A7F259E" w14:textId="4EEF790E" w:rsidR="00807AB4" w:rsidRDefault="00807AB4" w:rsidP="00807AB4">
      <w:pPr>
        <w:spacing w:after="0" w:line="240" w:lineRule="auto"/>
        <w:jc w:val="right"/>
        <w:rPr>
          <w:rFonts w:ascii="Georgia" w:hAnsi="Georgia" w:cs="Times New Roman"/>
          <w:sz w:val="24"/>
          <w:szCs w:val="24"/>
        </w:rPr>
      </w:pPr>
    </w:p>
    <w:p w14:paraId="5403E3F4" w14:textId="36BA7F29" w:rsidR="00807AB4" w:rsidRDefault="00807AB4" w:rsidP="00807AB4">
      <w:pPr>
        <w:spacing w:after="0" w:line="240" w:lineRule="auto"/>
        <w:jc w:val="right"/>
        <w:rPr>
          <w:rFonts w:ascii="Georgia" w:hAnsi="Georgia" w:cs="Times New Roman"/>
          <w:sz w:val="24"/>
          <w:szCs w:val="24"/>
        </w:rPr>
      </w:pPr>
    </w:p>
    <w:p w14:paraId="2BAD106D" w14:textId="77777777" w:rsidR="00807AB4" w:rsidRPr="007C6638" w:rsidRDefault="00807AB4" w:rsidP="00807AB4">
      <w:pPr>
        <w:spacing w:after="0" w:line="240" w:lineRule="auto"/>
        <w:jc w:val="right"/>
        <w:rPr>
          <w:rFonts w:ascii="Georgia" w:hAnsi="Georgia" w:cs="Times New Roman"/>
          <w:sz w:val="24"/>
          <w:szCs w:val="24"/>
        </w:rPr>
      </w:pPr>
    </w:p>
    <w:p w14:paraId="23A1A5D5" w14:textId="77777777" w:rsidR="00E249B3" w:rsidRDefault="00E249B3" w:rsidP="0048684E">
      <w:pPr>
        <w:pStyle w:val="NormalWeb"/>
        <w:spacing w:beforeAutospacing="0" w:after="0" w:afterAutospacing="0" w:line="360" w:lineRule="auto"/>
        <w:jc w:val="both"/>
        <w:rPr>
          <w:rStyle w:val="Forte"/>
          <w:rFonts w:ascii="Century" w:hAnsi="Century" w:cs="Arial"/>
          <w:color w:val="1F497D" w:themeColor="text2"/>
          <w:sz w:val="28"/>
          <w:szCs w:val="28"/>
        </w:rPr>
      </w:pPr>
    </w:p>
    <w:p w14:paraId="7AEFB1F5" w14:textId="66FA1918" w:rsidR="0048684E" w:rsidRPr="0048684E" w:rsidRDefault="0048684E" w:rsidP="0048684E">
      <w:pPr>
        <w:pStyle w:val="NormalWeb"/>
        <w:spacing w:beforeAutospacing="0" w:after="0" w:afterAutospacing="0" w:line="360" w:lineRule="auto"/>
        <w:jc w:val="both"/>
        <w:rPr>
          <w:rFonts w:ascii="Century" w:hAnsi="Century" w:cs="Arial"/>
          <w:b/>
          <w:bCs/>
          <w:color w:val="1F497D" w:themeColor="text2"/>
          <w:sz w:val="28"/>
          <w:szCs w:val="28"/>
        </w:rPr>
      </w:pPr>
      <w:r w:rsidRPr="0048684E">
        <w:rPr>
          <w:rStyle w:val="Forte"/>
          <w:rFonts w:ascii="Century" w:hAnsi="Century" w:cs="Arial"/>
          <w:color w:val="1F497D" w:themeColor="text2"/>
          <w:sz w:val="28"/>
          <w:szCs w:val="28"/>
        </w:rPr>
        <w:lastRenderedPageBreak/>
        <w:t>Introdução</w:t>
      </w:r>
    </w:p>
    <w:p w14:paraId="588AEFD3" w14:textId="77777777" w:rsidR="0048684E" w:rsidRDefault="0048684E" w:rsidP="0048684E">
      <w:pPr>
        <w:pStyle w:val="NormalWeb"/>
        <w:spacing w:beforeAutospacing="0" w:after="0" w:afterAutospacing="0" w:line="360" w:lineRule="auto"/>
        <w:jc w:val="both"/>
        <w:rPr>
          <w:rStyle w:val="Forte"/>
          <w:rFonts w:ascii="Arial" w:hAnsi="Arial" w:cs="Arial"/>
        </w:rPr>
      </w:pPr>
    </w:p>
    <w:p w14:paraId="651F5A2D"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 xml:space="preserve">A educação de surdos tem se desenvolvido significativamente ao longo dos últimos anos, refletindo avanços legais, pedagógicos e sociais que buscam assegurar o direito à inclusão educacional e ao desenvolvimento integral dos estudantes surdos. No Brasil, marcos como a Lei de Libras (Brasil, 2002), que reconhece a Libras como meio de comunicação e expressão da comunidade surda, e o Decreto nº 5.626 (Brasil, 2005), que regulamenta a lei anteriormente citada e dispõe sobre a Língua Brasileira de Sinais, consolidaram essa língua, de natureza visual motora, como um elemento essencial na/da educação de surdos, reconhecendo sua importância para o aprendizado e o exercício de sua cidadania. </w:t>
      </w:r>
    </w:p>
    <w:p w14:paraId="7ED35918"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A partir da década de 1990 com a publicação da Declaração de Salamanca (1994) e a difusão do paradigma da inclusão escolar, inúmeras ações vêm apoiando e baseando a busca dos surdos por um modelo educacional que lhe garanta o direito de ter uma educação de qualidade (Lodi, 2012). Desde então as crianças surdas, em sua maioria, filhas de pais ouvintes, vêm ingressando nas escolas comuns inclusivas em busca de um acesso ao conhecimento institucionalizado e de uma formação educacional que atenda às suas expectativas, de sua família e da comunidade surda, ou seja, que a Língua Brasileira de Sinais (Libras) possa ser a sua língua de instrução.  Mas, se faz mister destacar que as condições do atual modelo de educação escolar, a inclusão, frustra essa vontade de estar em um ambiente cuja as condições de aprendizagem se deem de forma equitativa, qualitativa e significativa para as crianças surdas.</w:t>
      </w:r>
    </w:p>
    <w:p w14:paraId="0D0DEB60" w14:textId="75257B9D"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 xml:space="preserve">O modelo educacional bilíngue, que tem como princípio a Libras como primeira língua (L1) e língua de instrução e o Português, em sua modalidade escrita, como segunda língua (L2), representa não um avanço na promoção de uma educação inclusiva e culturalmente sensível, mas a possibilidade de ter acesso ao conhecimento em Libras, como língua de instrução, sem a interferência </w:t>
      </w:r>
      <w:r w:rsidRPr="00E249B3">
        <w:rPr>
          <w:rFonts w:ascii="Century" w:hAnsi="Century" w:cs="Arial"/>
        </w:rPr>
        <w:t xml:space="preserve">de </w:t>
      </w:r>
      <w:r w:rsidR="00DD601A">
        <w:rPr>
          <w:rFonts w:ascii="Century" w:hAnsi="Century" w:cs="Arial"/>
        </w:rPr>
        <w:t>intérpretes de Libras.</w:t>
      </w:r>
      <w:r w:rsidRPr="0048684E">
        <w:rPr>
          <w:rFonts w:ascii="Century" w:hAnsi="Century" w:cs="Arial"/>
        </w:rPr>
        <w:t xml:space="preserve"> O bilinguismo respeita e valoriza as Identidades e Cultural Surda, ao mesmo tempo em que proporciona acesso à informação de forma significativa. Este paradigma </w:t>
      </w:r>
      <w:r w:rsidRPr="0048684E">
        <w:rPr>
          <w:rFonts w:ascii="Century" w:hAnsi="Century" w:cs="Arial"/>
        </w:rPr>
        <w:lastRenderedPageBreak/>
        <w:t>educacional contribui para o desenvolvimento cognitivo e social dos estudantes surdos, além de possibilitar, através da Língua Portuguesa escrita sua inserção no mundo das letras.</w:t>
      </w:r>
    </w:p>
    <w:p w14:paraId="6A0B8CE0"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r w:rsidRPr="0048684E">
        <w:rPr>
          <w:rFonts w:ascii="Century" w:hAnsi="Century" w:cs="Arial"/>
        </w:rPr>
        <w:t>Mesmo apresentando benefícios para os discentes surdos, a implantação do modelo educacional bilíngue enfrenta desafios consideráveis em diversos locais no Brasil, como por exemplo: a falta de docentes capacitados para ministrar aulas em Libras, materiais didáticos bilíngues de cada uma das disciplinas que compõe o currículo da instituição e políticas públicas efetivas. Este artigo tem como objetivo discutir os principais desafios relacionados à implementação do modelo bilíngue de educação de surdos e está dividido em três seções: essa introdução, uma segunda seção que trará um diálogo com os conceitos básicos da educação bilíngue de surdos, uma terceira seção que aborda alguns desafios para essa implementação e as considerações finais.</w:t>
      </w:r>
    </w:p>
    <w:p w14:paraId="38C8BE36" w14:textId="77777777" w:rsidR="00122F1F" w:rsidRPr="00807AB4" w:rsidRDefault="00122F1F" w:rsidP="00361CC1">
      <w:pPr>
        <w:spacing w:after="0" w:line="360" w:lineRule="auto"/>
        <w:jc w:val="both"/>
        <w:rPr>
          <w:rFonts w:ascii="Georgia" w:hAnsi="Georgia" w:cs="Times New Roman"/>
          <w:color w:val="1C3480"/>
          <w:sz w:val="24"/>
          <w:szCs w:val="24"/>
        </w:rPr>
      </w:pPr>
    </w:p>
    <w:p w14:paraId="254EDDD2" w14:textId="0E356DD9" w:rsidR="0048684E" w:rsidRPr="0048684E" w:rsidRDefault="0048684E" w:rsidP="0048684E">
      <w:pPr>
        <w:pStyle w:val="NormalWeb"/>
        <w:spacing w:beforeAutospacing="0" w:after="0" w:afterAutospacing="0" w:line="360" w:lineRule="auto"/>
        <w:jc w:val="both"/>
        <w:rPr>
          <w:rStyle w:val="Forte"/>
          <w:rFonts w:ascii="Century" w:hAnsi="Century" w:cs="Arial"/>
          <w:color w:val="1F497D" w:themeColor="text2"/>
          <w:sz w:val="28"/>
          <w:szCs w:val="28"/>
        </w:rPr>
      </w:pPr>
      <w:r w:rsidRPr="0048684E">
        <w:rPr>
          <w:rStyle w:val="Forte"/>
          <w:rFonts w:ascii="Century" w:hAnsi="Century" w:cs="Arial"/>
          <w:color w:val="1F497D" w:themeColor="text2"/>
          <w:sz w:val="28"/>
          <w:szCs w:val="28"/>
        </w:rPr>
        <w:t>Conceitos básicos sobre educação bilíngue para surdos</w:t>
      </w:r>
    </w:p>
    <w:p w14:paraId="5DA086E5" w14:textId="77777777" w:rsidR="0048684E" w:rsidRDefault="0048684E" w:rsidP="0048684E">
      <w:pPr>
        <w:pStyle w:val="NormalWeb"/>
        <w:spacing w:beforeAutospacing="0" w:after="0" w:afterAutospacing="0" w:line="360" w:lineRule="auto"/>
        <w:jc w:val="both"/>
        <w:rPr>
          <w:rFonts w:ascii="Arial" w:hAnsi="Arial" w:cs="Arial"/>
        </w:rPr>
      </w:pPr>
    </w:p>
    <w:p w14:paraId="7263F593"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A educação bilíngue para surdos é fundamentada na coexistência de duas línguas: a língua de sinais como primeira língua (L1) e a língua oral/escrita majoritária como segunda língua (L2). No caso brasileiro, a Língua Brasileira de Sinais (Libras) é reconhecida como L1 dos surdos, enquanto a Língua Portuguesa escrita ocupa o lugar de segunda língua. Esse modelo educacional respeita as especificidades linguísticas e culturais dos surdos, promovendo o aprendizado em um ambiente que valoriza suas identidades. “Um ambiente educacional bilíngue de surdos demanda que o estudante surdo receba a comunicação do professor preferencialmente pela via direta, tendo esta língua como língua de instrução” (Sá e Sá, 2015, p.27).</w:t>
      </w:r>
    </w:p>
    <w:p w14:paraId="7FD1084D"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r w:rsidRPr="0048684E">
        <w:rPr>
          <w:rFonts w:ascii="Century" w:hAnsi="Century" w:cs="Arial"/>
        </w:rPr>
        <w:t xml:space="preserve">A trajetória da educação bilíngue de surdos no Brasil foi marcada por avanços significativos. A Lei nº 10.436/2002 (Brasil, 2002) reconheceu a Libras como meio legal de comunicação e expressão da comunidade surda, fortalecendo e visibilizando seu papel na educação de surdos. O Decreto nº 5.626/2005 (Brasil, 2005) regulamentou a Lei de Libras, exigindo a formação de professores em Libras e a inclusão da Libras em currículos escolares. A Lei </w:t>
      </w:r>
      <w:r w:rsidRPr="0048684E">
        <w:rPr>
          <w:rFonts w:ascii="Century" w:hAnsi="Century" w:cs="Arial"/>
        </w:rPr>
        <w:lastRenderedPageBreak/>
        <w:t xml:space="preserve">Brasileira de Inclusão - LBI (Lei nº 13.146/2015) (Brasil, 2015) ampliou ainda mais os direitos educacionais de pessoas com deficiência, reiterando o compromisso com práticas pedagógicas que busquem a participação e a inclusão de todos os discentes. Outras diretrizes curriculares reforçam o bilinguismo como modelo ideal para a educação de surdos, destacando a importância de materiais didáticos em Libras e formação contínua de profissionais (Brasil, 2021). </w:t>
      </w:r>
    </w:p>
    <w:p w14:paraId="11387493"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r w:rsidRPr="0048684E">
        <w:rPr>
          <w:rFonts w:ascii="Century" w:hAnsi="Century" w:cs="Arial"/>
        </w:rPr>
        <w:t>A Língua Brasileira de Sinais tem um papel importante no desenvolvimento linguístico e cognitivo dos alunos surdos. Com sua característica visual-espacial, ela potencializa o acesso ao aprendizado, possibilitando que os surdos compreendam conceitos complexos através da Libras como língua de instrução. Além da questão educacional e informacional, a Libras pode ser considerada um instrumento de divulgação da cultura surda e de promoção da interação social e o acesso pleno ao conhecimento escolar institucionalizado.</w:t>
      </w:r>
    </w:p>
    <w:p w14:paraId="3DDCF5F5"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r w:rsidRPr="0048684E">
        <w:rPr>
          <w:rFonts w:ascii="Century" w:hAnsi="Century" w:cs="Arial"/>
        </w:rPr>
        <w:t>Nas palavras de Sá e Sá (2015, p. 43)</w:t>
      </w:r>
    </w:p>
    <w:p w14:paraId="60D48793" w14:textId="77777777" w:rsidR="0048684E" w:rsidRPr="0048684E" w:rsidRDefault="0048684E" w:rsidP="0048684E">
      <w:pPr>
        <w:pStyle w:val="NormalWeb"/>
        <w:spacing w:beforeAutospacing="0" w:after="0" w:afterAutospacing="0" w:line="360" w:lineRule="auto"/>
        <w:jc w:val="both"/>
        <w:rPr>
          <w:rFonts w:ascii="Century" w:hAnsi="Century" w:cs="Arial"/>
        </w:rPr>
      </w:pPr>
    </w:p>
    <w:p w14:paraId="54620EDB" w14:textId="7134B895" w:rsidR="0048684E" w:rsidRPr="0048684E" w:rsidRDefault="0048684E" w:rsidP="0048684E">
      <w:pPr>
        <w:pStyle w:val="NormalWeb"/>
        <w:spacing w:beforeAutospacing="0" w:after="0" w:afterAutospacing="0"/>
        <w:ind w:left="2268"/>
        <w:jc w:val="both"/>
        <w:rPr>
          <w:rFonts w:ascii="Century" w:hAnsi="Century" w:cs="Arial"/>
        </w:rPr>
      </w:pPr>
      <w:r w:rsidRPr="0048684E">
        <w:rPr>
          <w:rFonts w:ascii="Century" w:hAnsi="Century" w:cs="Arial"/>
        </w:rPr>
        <w:t>“[...] os surdos precisam de escolas lingu</w:t>
      </w:r>
      <w:r w:rsidR="00147975">
        <w:rPr>
          <w:rFonts w:ascii="Century" w:hAnsi="Century" w:cs="Arial"/>
        </w:rPr>
        <w:t>i</w:t>
      </w:r>
      <w:r w:rsidRPr="0048684E">
        <w:rPr>
          <w:rFonts w:ascii="Century" w:hAnsi="Century" w:cs="Arial"/>
        </w:rPr>
        <w:t xml:space="preserve">sticamente específicas, [...] precisam de um verdadeiro ambiente linguístico natural como fruto de um projeto pedagógico estruturado com base em suas especificidades e potencialidades. [...] O que os surdos demandam é de um projeto pedagógico claramente delimitado, que propicie um ambiente linguístico vivo, no qual a Língua de Sinais possa ser naturalmente adquirida e que seja usada como língua de instrução”. </w:t>
      </w:r>
    </w:p>
    <w:p w14:paraId="50E0DC72" w14:textId="77777777" w:rsidR="0048684E" w:rsidRPr="0048684E" w:rsidRDefault="0048684E" w:rsidP="0048684E">
      <w:pPr>
        <w:pStyle w:val="NormalWeb"/>
        <w:spacing w:beforeAutospacing="0" w:after="0" w:afterAutospacing="0"/>
        <w:ind w:left="2268"/>
        <w:jc w:val="both"/>
        <w:rPr>
          <w:rFonts w:ascii="Century" w:hAnsi="Century" w:cs="Arial"/>
        </w:rPr>
      </w:pPr>
    </w:p>
    <w:p w14:paraId="5D75E90A"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p>
    <w:p w14:paraId="0F7A067E"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 xml:space="preserve">Para Santos (2012, p. 78) [...] a escola para surdos deve estar voltada para a construção de um perfil de cidadão que supera a simples acumulação de conhecimento ou a sua repetição mecânica, mas compreende como o conhecimento transforma e é transformado pelo sujeito”. A partir dessa perspectiva, penso que a educação bilingue de surdos, além das questões metodológicas, que andam afinadas com as especificidades visuais dos surdos, pode ser considerado um elemento essencial para o fortalecimento da identidade cultural nas instituições. Os surdos possuem uma cultura </w:t>
      </w:r>
      <w:r w:rsidRPr="0048684E">
        <w:rPr>
          <w:rFonts w:ascii="Century" w:hAnsi="Century" w:cs="Arial"/>
        </w:rPr>
        <w:lastRenderedPageBreak/>
        <w:t>(</w:t>
      </w:r>
      <w:proofErr w:type="spellStart"/>
      <w:r w:rsidRPr="0048684E">
        <w:rPr>
          <w:rFonts w:ascii="Century" w:hAnsi="Century" w:cs="Arial"/>
        </w:rPr>
        <w:t>Strobel</w:t>
      </w:r>
      <w:proofErr w:type="spellEnd"/>
      <w:r w:rsidRPr="0048684E">
        <w:rPr>
          <w:rFonts w:ascii="Century" w:hAnsi="Century" w:cs="Arial"/>
        </w:rPr>
        <w:t>, 2009)</w:t>
      </w:r>
      <w:r w:rsidRPr="0048684E">
        <w:rPr>
          <w:rStyle w:val="Refdenotaderodap"/>
          <w:rFonts w:ascii="Century" w:hAnsi="Century" w:cs="Arial"/>
        </w:rPr>
        <w:footnoteReference w:id="1"/>
      </w:r>
      <w:r w:rsidRPr="0048684E">
        <w:rPr>
          <w:rFonts w:ascii="Century" w:hAnsi="Century" w:cs="Arial"/>
        </w:rPr>
        <w:t xml:space="preserve"> que agrega valores, práticas e tradições que são transmitidas por gerações e se manifestam através das línguas de sinais. Dessa forma, o bilinguismo promove o aprendizado acadêmico e reforça o sentimento de pertencimento, reconhecimento e acolhimento à/de uma comunidade minoritária.</w:t>
      </w:r>
    </w:p>
    <w:p w14:paraId="5757CBCA"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 xml:space="preserve"> Minha experiência como profissional que atua na área indica que os estudantes surdos inserido em ambientes onde a Libras circula livremente apresentam uma maior identificação com a comunidade surda e uma maior autoestima em relação aos surdos que não possuem contato com a Libras.  </w:t>
      </w:r>
    </w:p>
    <w:p w14:paraId="5E31F12D"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 xml:space="preserve">Em muitas redes de escolas inclusivas, onde surdos e ouvintes ocupam o mesmo espaço, a implementação do modelo bilingue enfrenta uma série de desafios. A coexistência de duas línguas (Libras e Português) com </w:t>
      </w:r>
      <w:r w:rsidRPr="0048684E">
        <w:rPr>
          <w:rFonts w:ascii="Century" w:hAnsi="Century" w:cs="Arial"/>
          <w:i/>
          <w:iCs/>
        </w:rPr>
        <w:t xml:space="preserve">status </w:t>
      </w:r>
      <w:r w:rsidRPr="0048684E">
        <w:rPr>
          <w:rFonts w:ascii="Century" w:hAnsi="Century" w:cs="Arial"/>
        </w:rPr>
        <w:t>diferentes exige uma adaptação pedagógica que respeite as necessidades linguísticas de ambos os grupos sociais. Isso inclui a presença de intérpretes de Libras em sala de aula, o treinamento de professores regulares para atender alunos surdos e a adaptação de atividades para promover a interação entre surdos e ouvintes. Isso pensando em uma escola que promova, em seu espaço, um ambiente bilíngue, ou seja, inclusivo-bilíngue.</w:t>
      </w:r>
    </w:p>
    <w:p w14:paraId="3CFE41A9"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p>
    <w:p w14:paraId="0129C2F8" w14:textId="77777777" w:rsidR="0048684E" w:rsidRPr="0048684E" w:rsidRDefault="0048684E" w:rsidP="0048684E">
      <w:pPr>
        <w:pStyle w:val="NormalWeb"/>
        <w:spacing w:beforeAutospacing="0" w:after="0" w:afterAutospacing="0"/>
        <w:ind w:left="2268"/>
        <w:jc w:val="both"/>
        <w:rPr>
          <w:rFonts w:ascii="Century" w:hAnsi="Century" w:cs="Arial"/>
        </w:rPr>
      </w:pPr>
      <w:r w:rsidRPr="0048684E">
        <w:rPr>
          <w:rFonts w:ascii="Century" w:hAnsi="Century" w:cs="Arial"/>
        </w:rPr>
        <w:t>A escola que reconhece e que enfrenta a organização de um projeto político-pedagógico cuja proposta curricular garante respostas educativas vivenciando os conflitos provocados pelas diferenças físicas, sociais, culturais e étnicas está se aproximando do que podemos conceber por uma educação inclusiva. (Santos, 2012, p. 79)</w:t>
      </w:r>
    </w:p>
    <w:p w14:paraId="3A295E04"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p>
    <w:p w14:paraId="60088297" w14:textId="446C1E3D" w:rsidR="0048684E" w:rsidRPr="0048684E" w:rsidRDefault="0048684E" w:rsidP="0048684E">
      <w:pPr>
        <w:spacing w:line="360" w:lineRule="auto"/>
        <w:ind w:firstLine="1134"/>
        <w:jc w:val="both"/>
        <w:rPr>
          <w:rFonts w:ascii="Century" w:eastAsia="Times New Roman" w:hAnsi="Century"/>
          <w:sz w:val="24"/>
          <w:szCs w:val="24"/>
          <w:lang w:eastAsia="pt-BR"/>
        </w:rPr>
      </w:pPr>
      <w:r w:rsidRPr="0048684E">
        <w:rPr>
          <w:rFonts w:ascii="Century" w:eastAsia="Times New Roman" w:hAnsi="Century"/>
          <w:sz w:val="24"/>
          <w:szCs w:val="24"/>
          <w:lang w:eastAsia="pt-BR"/>
        </w:rPr>
        <w:t xml:space="preserve">A aplicação de uma proposta de ensino bilíngue no Brasil pode se beneficiar de experiências exitosas de outras nações. A avaliação de modelos bilíngues em nações como Estados Unidos, Canadá e Finlândia indica que o aporte em capacitação de professores, recursos tecnológicos e colaborações entre o governo e as comunidades surdas são </w:t>
      </w:r>
      <w:r w:rsidR="00DD601A">
        <w:rPr>
          <w:rFonts w:ascii="Century" w:eastAsia="Times New Roman" w:hAnsi="Century"/>
          <w:sz w:val="24"/>
          <w:szCs w:val="24"/>
          <w:lang w:eastAsia="pt-BR"/>
        </w:rPr>
        <w:t>estratégias</w:t>
      </w:r>
      <w:r w:rsidRPr="0048684E">
        <w:rPr>
          <w:rFonts w:ascii="Century" w:eastAsia="Times New Roman" w:hAnsi="Century"/>
          <w:sz w:val="24"/>
          <w:szCs w:val="24"/>
          <w:lang w:eastAsia="pt-BR"/>
        </w:rPr>
        <w:t xml:space="preserve"> eficientes (</w:t>
      </w:r>
      <w:proofErr w:type="spellStart"/>
      <w:r w:rsidRPr="0048684E">
        <w:rPr>
          <w:rFonts w:ascii="Century" w:eastAsia="Times New Roman" w:hAnsi="Century"/>
          <w:sz w:val="24"/>
          <w:szCs w:val="24"/>
          <w:lang w:eastAsia="pt-BR"/>
        </w:rPr>
        <w:t>Hult</w:t>
      </w:r>
      <w:proofErr w:type="spellEnd"/>
      <w:r w:rsidRPr="0048684E">
        <w:rPr>
          <w:rFonts w:ascii="Century" w:eastAsia="Times New Roman" w:hAnsi="Century"/>
          <w:sz w:val="24"/>
          <w:szCs w:val="24"/>
          <w:lang w:eastAsia="pt-BR"/>
        </w:rPr>
        <w:t xml:space="preserve"> e </w:t>
      </w:r>
      <w:r w:rsidRPr="0048684E">
        <w:rPr>
          <w:rFonts w:ascii="Century" w:eastAsia="Times New Roman" w:hAnsi="Century"/>
          <w:sz w:val="24"/>
          <w:szCs w:val="24"/>
          <w:lang w:eastAsia="pt-BR"/>
        </w:rPr>
        <w:lastRenderedPageBreak/>
        <w:t>Compton, 2012). A adaptação dessas práticas ao cenário brasileiro pode impulsionar a formulação de políticas governamentais e diminuir as desigualdades no acesso a uma educação de alto padrão para os surdos.</w:t>
      </w:r>
    </w:p>
    <w:p w14:paraId="1FF12D16" w14:textId="77777777" w:rsidR="0048684E" w:rsidRDefault="0048684E" w:rsidP="0048684E">
      <w:pPr>
        <w:pStyle w:val="NormalWeb"/>
        <w:spacing w:beforeAutospacing="0" w:after="0" w:afterAutospacing="0" w:line="360" w:lineRule="auto"/>
        <w:jc w:val="both"/>
        <w:rPr>
          <w:rFonts w:ascii="Century" w:hAnsi="Century" w:cs="Arial"/>
        </w:rPr>
      </w:pPr>
    </w:p>
    <w:p w14:paraId="6816BF1A" w14:textId="6D52E391" w:rsidR="0048684E" w:rsidRPr="0048684E" w:rsidRDefault="0048684E" w:rsidP="0048684E">
      <w:pPr>
        <w:pStyle w:val="NormalWeb"/>
        <w:spacing w:beforeAutospacing="0" w:after="0" w:afterAutospacing="0" w:line="360" w:lineRule="auto"/>
        <w:jc w:val="both"/>
        <w:rPr>
          <w:rStyle w:val="Forte"/>
          <w:rFonts w:ascii="Century" w:hAnsi="Century" w:cs="Arial"/>
          <w:color w:val="1F497D" w:themeColor="text2"/>
          <w:sz w:val="28"/>
          <w:szCs w:val="28"/>
        </w:rPr>
      </w:pPr>
      <w:r w:rsidRPr="0048684E">
        <w:rPr>
          <w:rStyle w:val="Forte"/>
          <w:rFonts w:ascii="Century" w:hAnsi="Century" w:cs="Arial"/>
          <w:color w:val="1F497D" w:themeColor="text2"/>
          <w:sz w:val="28"/>
          <w:szCs w:val="28"/>
        </w:rPr>
        <w:t>Desafios dessa implementação</w:t>
      </w:r>
    </w:p>
    <w:p w14:paraId="4BAE2DE6" w14:textId="77777777" w:rsidR="0048684E" w:rsidRPr="0048684E" w:rsidRDefault="0048684E" w:rsidP="0048684E">
      <w:pPr>
        <w:pStyle w:val="NormalWeb"/>
        <w:spacing w:beforeAutospacing="0" w:after="0" w:afterAutospacing="0" w:line="360" w:lineRule="auto"/>
        <w:jc w:val="both"/>
        <w:rPr>
          <w:rFonts w:ascii="Century" w:hAnsi="Century" w:cs="Arial"/>
        </w:rPr>
      </w:pPr>
    </w:p>
    <w:p w14:paraId="7423A825" w14:textId="77777777" w:rsidR="0048684E" w:rsidRPr="0048684E" w:rsidRDefault="0048684E" w:rsidP="0048684E">
      <w:pPr>
        <w:pStyle w:val="NormalWeb"/>
        <w:spacing w:beforeAutospacing="0" w:after="0" w:afterAutospacing="0"/>
        <w:ind w:left="2268"/>
        <w:jc w:val="both"/>
        <w:rPr>
          <w:rFonts w:ascii="Century" w:hAnsi="Century" w:cs="Arial"/>
        </w:rPr>
      </w:pPr>
      <w:r w:rsidRPr="0048684E">
        <w:rPr>
          <w:rFonts w:ascii="Century" w:hAnsi="Century" w:cs="Arial"/>
        </w:rPr>
        <w:t>As políticas públicas para a educação de surdos estão voltadas para a garantia de acesso e permanência do aluno surdo dentro das escolas regulares de ensino. Entende-se esse “dentro da rede regular de ensino” que o aluno surdo deverá ter condições escolares na escola da esquina de seu bairro. No entanto, ao mesmo tempo, com a legislação vigente garantindo o direito linguístico ao surdo de ter acesso aos conhecimentos escolares na língua de sinais, esse “dentro da rede regular na escola da esquina de seu bairro” passa a ser um problema. Imagine ter aulas em uma língua que não é a língua falada na escola em qualquer escola em que haja, pelo menos, um surdo matriculado. Os próprios articuladores que encabeçam as políticas públicas de educação chegam à conclusão de que isso seria extremamente dispendioso e acabaria criando situações garantidas por lei, mas sem serem concretizadas. (Quadros, 2005, p.2).</w:t>
      </w:r>
    </w:p>
    <w:p w14:paraId="16F67A3F" w14:textId="77777777" w:rsidR="0048684E" w:rsidRPr="0048684E" w:rsidRDefault="0048684E" w:rsidP="0048684E">
      <w:pPr>
        <w:pStyle w:val="NormalWeb"/>
        <w:spacing w:beforeAutospacing="0" w:after="0" w:afterAutospacing="0" w:line="360" w:lineRule="auto"/>
        <w:jc w:val="both"/>
        <w:rPr>
          <w:rFonts w:ascii="Century" w:hAnsi="Century" w:cs="Arial"/>
        </w:rPr>
      </w:pPr>
    </w:p>
    <w:p w14:paraId="08BC7E75"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 xml:space="preserve">Nesta seção iremos refletir sobre os desafios que emergem quando se trada da implementação de uma proposta de criação de um espaço institucionalizado de educação bilíngue de surdos, são eles: os pedagógicos, os institucionais e os socioculturais. </w:t>
      </w:r>
    </w:p>
    <w:p w14:paraId="424C117D"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Os desafios pedagógicos aparecem como uma das principais barreiras para a implementação do bilinguismo, para o autor deste texto. Para Martins e Xavier (2017, p. 135)</w:t>
      </w:r>
    </w:p>
    <w:p w14:paraId="7B47D115" w14:textId="77777777" w:rsidR="0048684E" w:rsidRPr="0048684E" w:rsidRDefault="0048684E" w:rsidP="0048684E">
      <w:pPr>
        <w:pStyle w:val="NormalWeb"/>
        <w:spacing w:beforeAutospacing="0" w:after="0" w:afterAutospacing="0" w:line="360" w:lineRule="auto"/>
        <w:jc w:val="both"/>
        <w:rPr>
          <w:rFonts w:ascii="Century" w:hAnsi="Century" w:cs="Arial"/>
        </w:rPr>
      </w:pPr>
    </w:p>
    <w:p w14:paraId="0D2D0952" w14:textId="77777777" w:rsidR="0048684E" w:rsidRPr="0048684E" w:rsidRDefault="0048684E" w:rsidP="0048684E">
      <w:pPr>
        <w:pStyle w:val="NormalWeb"/>
        <w:spacing w:beforeAutospacing="0" w:after="0" w:afterAutospacing="0"/>
        <w:ind w:left="2268"/>
        <w:jc w:val="both"/>
        <w:rPr>
          <w:rFonts w:ascii="Century" w:hAnsi="Century" w:cs="Arial"/>
        </w:rPr>
      </w:pPr>
      <w:r w:rsidRPr="0048684E">
        <w:rPr>
          <w:rFonts w:ascii="Century" w:hAnsi="Century" w:cs="Arial"/>
        </w:rPr>
        <w:t xml:space="preserve">Pensar a formação docente nos faz pensar em Paulo Freire. Pensar o educando em suas subjetividades e em seus meios. Pensar o conto e o contexto que devemos abordar na educação. Pensar o que realmente tem relevância e significado para esse alunado. </w:t>
      </w:r>
    </w:p>
    <w:p w14:paraId="13CB377A" w14:textId="77777777" w:rsidR="0048684E" w:rsidRPr="0048684E" w:rsidRDefault="0048684E" w:rsidP="0048684E">
      <w:pPr>
        <w:pStyle w:val="NormalWeb"/>
        <w:spacing w:beforeAutospacing="0" w:after="0" w:afterAutospacing="0" w:line="360" w:lineRule="auto"/>
        <w:jc w:val="both"/>
        <w:rPr>
          <w:rFonts w:ascii="Century" w:hAnsi="Century" w:cs="Arial"/>
        </w:rPr>
      </w:pPr>
    </w:p>
    <w:p w14:paraId="761C0EFF"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 xml:space="preserve">A formação de professores é algo que precisa ser discutido com muita sutileza, delicadeza e sensibilidade. Sabemos que esta é insuficiente, </w:t>
      </w:r>
      <w:r w:rsidRPr="0048684E">
        <w:rPr>
          <w:rFonts w:ascii="Century" w:hAnsi="Century" w:cs="Arial"/>
        </w:rPr>
        <w:lastRenderedPageBreak/>
        <w:t>especialmente no ensino de disciplinas específicas, como matemática, geografia, história, ciências entre outras, para serem ministradas em língua de sinais. Em um modelo bilíngue, como dito anteriormente, a língua de instrução é a Libras e as disciplinas devem ter essa língua como mediadora de todo processo educativo. Nesta perspectiva não é a formação em Letras Libras que garante a acessibilidade neste modelo e sim docentes de diversas áreas, surdos e ouvintes, que possuam fluência na Libras e que conheçam as especificidades visuais, linguísticas e pedagógicas para os alunos surdos.</w:t>
      </w:r>
    </w:p>
    <w:p w14:paraId="2D783803"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p>
    <w:p w14:paraId="780989CD" w14:textId="77777777" w:rsidR="0048684E" w:rsidRPr="0048684E" w:rsidRDefault="0048684E" w:rsidP="0048684E">
      <w:pPr>
        <w:pStyle w:val="NormalWeb"/>
        <w:spacing w:beforeAutospacing="0" w:after="0" w:afterAutospacing="0"/>
        <w:ind w:left="2268"/>
        <w:jc w:val="both"/>
        <w:rPr>
          <w:rFonts w:ascii="Century" w:hAnsi="Century" w:cs="Arial"/>
        </w:rPr>
      </w:pPr>
      <w:r w:rsidRPr="0048684E">
        <w:rPr>
          <w:rFonts w:ascii="Century" w:hAnsi="Century" w:cs="Arial"/>
        </w:rPr>
        <w:t>[...] percebemos que esses sujeitos (</w:t>
      </w:r>
      <w:r w:rsidRPr="0048684E">
        <w:rPr>
          <w:rFonts w:ascii="Century" w:hAnsi="Century" w:cs="Arial"/>
          <w:i/>
          <w:iCs/>
        </w:rPr>
        <w:t>surdos</w:t>
      </w:r>
      <w:r w:rsidRPr="0048684E">
        <w:rPr>
          <w:rFonts w:ascii="Century" w:hAnsi="Century" w:cs="Arial"/>
        </w:rPr>
        <w:t xml:space="preserve">) vivem num limbo. </w:t>
      </w:r>
      <w:proofErr w:type="spellStart"/>
      <w:r w:rsidRPr="0048684E">
        <w:rPr>
          <w:rFonts w:ascii="Century" w:hAnsi="Century" w:cs="Arial"/>
        </w:rPr>
        <w:t>Limbro</w:t>
      </w:r>
      <w:proofErr w:type="spellEnd"/>
      <w:r w:rsidRPr="0048684E">
        <w:rPr>
          <w:rFonts w:ascii="Century" w:hAnsi="Century" w:cs="Arial"/>
        </w:rPr>
        <w:t xml:space="preserve"> fronteiriço, em que se encontram e divergem a língua, a identidade, a política, e a cultura, cujos limites são móveis e as relações são sólidas. Essa solidez das relações se apresenta como a imposição de um determinado modelo a ser seguido, o modelo ouvinte. A representação ouvinte se faz presente em todos os labirintos que cercam a educação de surdos. Ora impondo um modelo ideal, ora representando a cura. (Martins e Xavier, 2017, p. 136)</w:t>
      </w:r>
    </w:p>
    <w:p w14:paraId="20F87EF3"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p>
    <w:p w14:paraId="782B0551"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 xml:space="preserve">Nas palavras dos autores acima fica evidente que somente a língua de sinais não é necessária para a formação de professores bilíngues. </w:t>
      </w:r>
      <w:r w:rsidRPr="00DD601A">
        <w:rPr>
          <w:rFonts w:ascii="Century" w:hAnsi="Century" w:cs="Arial"/>
        </w:rPr>
        <w:t>É necessário conhecer e se aprofundar em meandros de poder, em relações de poder e conhecer bem os caminhos que devam ser trilhados para uma</w:t>
      </w:r>
      <w:r w:rsidRPr="0048684E">
        <w:rPr>
          <w:rFonts w:ascii="Century" w:hAnsi="Century" w:cs="Arial"/>
        </w:rPr>
        <w:t xml:space="preserve"> educação de qualidade e que signifique algo para os surdos. </w:t>
      </w:r>
    </w:p>
    <w:p w14:paraId="2577FAD9"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DD601A">
        <w:rPr>
          <w:rFonts w:ascii="Century" w:hAnsi="Century" w:cs="Arial"/>
        </w:rPr>
        <w:t>Dessa forma a formação</w:t>
      </w:r>
      <w:r w:rsidRPr="0048684E">
        <w:rPr>
          <w:rFonts w:ascii="Century" w:hAnsi="Century" w:cs="Arial"/>
        </w:rPr>
        <w:t xml:space="preserve"> de docentes bilíngues enfrenta diversos desafios, incluindo a escassez de cursos específicos que abordem de forma prática as particularidades do ensino bilíngue. Não são as disciplinas de Libras garantidas pelo Decreto nº 5.626 de 2005 que irão garantir essa formação. Essas disciplinas, muitas vezes, têm um caráter introdutório. Além disso, muitos educadores não possuem a titulação adequada para o ensino de línguas estrangeiras, o que compromete a qualidade do ensino. Esses fatores ressaltam a necessidade de investimentos em programas de formação continuada que capacitem os docentes para lidar com a complexidade do ensino bilíngue. </w:t>
      </w:r>
    </w:p>
    <w:p w14:paraId="06DF2B94"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 xml:space="preserve">Outro ponto que merece destaque aqui é a falta de docentes para ministrar a disciplina de Língua Portuguesa como segunda língua (L2). Em </w:t>
      </w:r>
      <w:r w:rsidRPr="0048684E">
        <w:rPr>
          <w:rFonts w:ascii="Century" w:hAnsi="Century" w:cs="Arial"/>
        </w:rPr>
        <w:lastRenderedPageBreak/>
        <w:t>minha trajetória de mais de 15 anos nunca me deparei com um profissional com essa formação atuando nas escolas de educação básica. Dessa forma a disciplina de Português é ministrada por profissionais da Letras, mas que, na maioria das vezes, usam metodologia de L1 para ensinar surdos. Além disso, a escassez de materiais didáticos que integrem Libras e o Português dificulta o acesso ao conteúdo escolar de forma eficaz, limitando o aprendizado dos alunos surdos.</w:t>
      </w:r>
    </w:p>
    <w:p w14:paraId="3A9790F3" w14:textId="77777777" w:rsidR="0048684E" w:rsidRPr="0048684E" w:rsidRDefault="0048684E" w:rsidP="0048684E">
      <w:pPr>
        <w:pStyle w:val="NormalWeb"/>
        <w:spacing w:beforeAutospacing="0" w:after="0" w:afterAutospacing="0" w:line="360" w:lineRule="auto"/>
        <w:ind w:firstLine="1134"/>
        <w:jc w:val="both"/>
        <w:rPr>
          <w:rFonts w:ascii="Century" w:hAnsi="Century" w:cs="Arial"/>
        </w:rPr>
      </w:pPr>
      <w:r w:rsidRPr="0048684E">
        <w:rPr>
          <w:rFonts w:ascii="Century" w:hAnsi="Century" w:cs="Arial"/>
        </w:rPr>
        <w:t xml:space="preserve">É importante que os docentes busquem uma formação sobre aspectos do que Campello (2007) conceitua como Pedagogia Visual. Segundo a autora a Pedagogia Visual é uma prática educacional que utiliza a visualidade, intrínseca dos surdos, como base de todo o processo de ensino e aprendizagem. </w:t>
      </w:r>
    </w:p>
    <w:p w14:paraId="63A09F5B" w14:textId="4B69DF5B"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r w:rsidRPr="0048684E">
        <w:rPr>
          <w:rFonts w:ascii="Century" w:hAnsi="Century" w:cs="Arial"/>
        </w:rPr>
        <w:t>Nosso segundo desafio são as instituições. Além de enfrentarem limitações significativas em termos de estrutura física e tecnológica elas contam com barreiras atitudinais e políticas. Nossas escolas muitas vezes não estão aptas para atender às especificidades visuais e interativas dos discentes surdos como por exemplo, a disposição inadequada das salas de aula, dispostas em fileiras,</w:t>
      </w:r>
      <w:r w:rsidR="007570E0">
        <w:rPr>
          <w:rFonts w:ascii="Century" w:hAnsi="Century" w:cs="Arial"/>
        </w:rPr>
        <w:t xml:space="preserve"> </w:t>
      </w:r>
      <w:r w:rsidR="007570E0" w:rsidRPr="00DD601A">
        <w:rPr>
          <w:rFonts w:ascii="Century" w:hAnsi="Century" w:cs="Arial"/>
        </w:rPr>
        <w:t>sinal luminoso (entrada, saída, intervalos entre aulas, recreio)</w:t>
      </w:r>
      <w:r w:rsidRPr="00DD601A">
        <w:rPr>
          <w:rFonts w:ascii="Century" w:hAnsi="Century" w:cs="Arial"/>
        </w:rPr>
        <w:t xml:space="preserve"> e</w:t>
      </w:r>
      <w:r w:rsidRPr="0048684E">
        <w:rPr>
          <w:rFonts w:ascii="Century" w:hAnsi="Century" w:cs="Arial"/>
        </w:rPr>
        <w:t xml:space="preserve"> recursos audiovisuais insuficientes, um currículo que não atende às expectativas e demandas das crianças surdas. Juntamente, a falta de políticas específicas e de financiamento direcionado atrapalha a expansão e consolidação do modelo bilíngue, resultando em iniciativas fragmentadas e desiguais.</w:t>
      </w:r>
    </w:p>
    <w:p w14:paraId="240E412C"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r w:rsidRPr="0048684E">
        <w:rPr>
          <w:rFonts w:ascii="Century" w:hAnsi="Century" w:cs="Arial"/>
        </w:rPr>
        <w:t>A dificuldade em se compreender a visualidade, a linguagem e a especificidade dos surdos, fazem com que ações preconceituosas sobre a existência da cultura surda sejam obstáculos persistentes, interferindo, significativamente, na valorização da Libras e a aceitação dos surdos como parte integrante do ambiente escolar e social.</w:t>
      </w:r>
    </w:p>
    <w:p w14:paraId="51E70A07"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r w:rsidRPr="0048684E">
        <w:rPr>
          <w:rFonts w:ascii="Century" w:hAnsi="Century" w:cs="Arial"/>
        </w:rPr>
        <w:t>Quando penso na eliminação da barreira pedagógica, penso em formas simples de se tratar a subjetividade de cada discente. Conhecer sua realidade, sua maneira de aprender, o entorno da sua casa e a vizinhança da escola, me permite pensar em que tipos de materiais eu poderia criar para superar essas travas.</w:t>
      </w:r>
    </w:p>
    <w:p w14:paraId="27788E9A" w14:textId="77777777" w:rsidR="0048684E" w:rsidRPr="0048684E" w:rsidRDefault="0048684E" w:rsidP="0048684E">
      <w:pPr>
        <w:pStyle w:val="NormalWeb"/>
        <w:spacing w:beforeAutospacing="0" w:after="0" w:afterAutospacing="0" w:line="360" w:lineRule="auto"/>
        <w:jc w:val="both"/>
        <w:rPr>
          <w:rFonts w:ascii="Century" w:hAnsi="Century" w:cs="Arial"/>
        </w:rPr>
      </w:pPr>
    </w:p>
    <w:p w14:paraId="57037E8A" w14:textId="77777777" w:rsidR="0048684E" w:rsidRPr="0048684E" w:rsidRDefault="0048684E" w:rsidP="0048684E">
      <w:pPr>
        <w:pStyle w:val="NormalWeb"/>
        <w:spacing w:beforeAutospacing="0" w:after="0" w:afterAutospacing="0"/>
        <w:ind w:left="2268"/>
        <w:jc w:val="both"/>
        <w:rPr>
          <w:rFonts w:ascii="Century" w:hAnsi="Century" w:cs="Arial"/>
        </w:rPr>
      </w:pPr>
      <w:r w:rsidRPr="0048684E">
        <w:rPr>
          <w:rFonts w:ascii="Century" w:hAnsi="Century" w:cs="Arial"/>
        </w:rPr>
        <w:t>Compreender que o aluno com deficiência é capaz de aprender e de construir aprendizagens significativas deve constituir-se como pilar do trabalho pedagógico. Um trabalho que tem como base jogos que estimulem habilidades e competências visa a fortalecer o movimento de inclusão escolar de TODOS os alunos. A escola e, principalmente, a sala de aula comum devem configurar-se como espaços fomentadores dessas habilidades e, assim, constituírem-se como lócus do processo de construção de conhecimento pelos alunos. Um espaço em que SER e ESTAR, seja qual for a condição em que essa criança se encontre, seja construído e vivenciado de forma plena por todos. (Xavier e Martins, 2020, p.30).</w:t>
      </w:r>
    </w:p>
    <w:p w14:paraId="3C1A50BF" w14:textId="77777777" w:rsidR="0048684E" w:rsidRPr="0048684E" w:rsidRDefault="0048684E" w:rsidP="0048684E">
      <w:pPr>
        <w:pStyle w:val="NormalWeb"/>
        <w:spacing w:beforeAutospacing="0" w:after="0" w:afterAutospacing="0" w:line="360" w:lineRule="auto"/>
        <w:jc w:val="both"/>
        <w:rPr>
          <w:rFonts w:ascii="Century" w:hAnsi="Century" w:cs="Arial"/>
        </w:rPr>
      </w:pPr>
    </w:p>
    <w:p w14:paraId="58987658"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r w:rsidRPr="0048684E">
        <w:rPr>
          <w:rFonts w:ascii="Century" w:hAnsi="Century" w:cs="Arial"/>
        </w:rPr>
        <w:t>Superar esses desafios/barreiras exige um esforço conjunto entre escola, professores, sociedade e órgãos governamentais. Entre as propostas que podemos elencar aqui estão: fomentar programas de formação continuada para professores que desejam atuar nas escolas ou classes bilíngues, investir, através de cursos de capacitação e aporte de verbas, na produção de materiais didáticos que atendam a visualidade dos surdos, proporcionar uma melhoria na infraestrutura escolar, lutar para  garantir financiamento público para potencializar esses processos, além de promover campanhas de conscientização sobre a cultura surda, a Libras e as identidades surdas. Essas ações têm por objetivo fortalecer potencializar a constituição de um modelo bilíngue e assegurar, de forma equitativa, uma educação de qualidade para estudantes surdos.</w:t>
      </w:r>
    </w:p>
    <w:p w14:paraId="6C00E854" w14:textId="77777777" w:rsidR="0048684E" w:rsidRPr="0048684E" w:rsidRDefault="0048684E" w:rsidP="0048684E">
      <w:pPr>
        <w:pStyle w:val="NormalWeb"/>
        <w:spacing w:beforeAutospacing="0" w:after="0" w:afterAutospacing="0" w:line="360" w:lineRule="auto"/>
        <w:jc w:val="both"/>
        <w:rPr>
          <w:rFonts w:ascii="Century" w:hAnsi="Century" w:cs="Arial"/>
        </w:rPr>
      </w:pPr>
    </w:p>
    <w:p w14:paraId="79DDE0F6" w14:textId="288059EA" w:rsidR="0048684E" w:rsidRPr="0048684E" w:rsidRDefault="0048684E" w:rsidP="0048684E">
      <w:pPr>
        <w:pStyle w:val="NormalWeb"/>
        <w:spacing w:beforeAutospacing="0" w:after="0" w:afterAutospacing="0" w:line="360" w:lineRule="auto"/>
        <w:jc w:val="both"/>
        <w:rPr>
          <w:rStyle w:val="Forte"/>
          <w:rFonts w:ascii="Century" w:hAnsi="Century" w:cs="Arial"/>
          <w:color w:val="1F497D" w:themeColor="text2"/>
          <w:sz w:val="28"/>
          <w:szCs w:val="28"/>
        </w:rPr>
      </w:pPr>
      <w:r w:rsidRPr="0048684E">
        <w:rPr>
          <w:rStyle w:val="Forte"/>
          <w:rFonts w:ascii="Century" w:hAnsi="Century" w:cs="Arial"/>
          <w:color w:val="1F497D" w:themeColor="text2"/>
          <w:sz w:val="28"/>
          <w:szCs w:val="28"/>
        </w:rPr>
        <w:t>Conclusão</w:t>
      </w:r>
    </w:p>
    <w:p w14:paraId="500C46B6" w14:textId="77777777" w:rsidR="0048684E" w:rsidRPr="0048684E" w:rsidRDefault="0048684E" w:rsidP="0048684E">
      <w:pPr>
        <w:pStyle w:val="NormalWeb"/>
        <w:spacing w:beforeAutospacing="0" w:after="0" w:afterAutospacing="0" w:line="360" w:lineRule="auto"/>
        <w:jc w:val="both"/>
        <w:rPr>
          <w:rFonts w:ascii="Century" w:hAnsi="Century" w:cs="Arial"/>
        </w:rPr>
      </w:pPr>
    </w:p>
    <w:p w14:paraId="02018C03"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r w:rsidRPr="0048684E">
        <w:rPr>
          <w:rFonts w:ascii="Century" w:hAnsi="Century" w:cs="Arial"/>
        </w:rPr>
        <w:t xml:space="preserve">A implementação do modelo bilíngue de educação para surdos enfrenta desafios significativos nos âmbitos pedagógico, institucional e sociocultural. A insuficiência na formação de professores capacitados em Libras, a escassez de materiais didáticos adaptados e a precariedade de infraestrutura são barreiras que limitam a efetividade do modelo. Além disso, questões como preconceito e falta de valorização da cultura surda destacam a necessidade de maior conscientização social e engajamento das famílias na </w:t>
      </w:r>
      <w:r w:rsidRPr="0048684E">
        <w:rPr>
          <w:rFonts w:ascii="Century" w:hAnsi="Century" w:cs="Arial"/>
        </w:rPr>
        <w:lastRenderedPageBreak/>
        <w:t>adoção desse modelo. Esses desafios são relevantes, pois afetam diretamente o direito dos surdos a uma educação inclusiva e equitativa.</w:t>
      </w:r>
    </w:p>
    <w:p w14:paraId="1065050B"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r w:rsidRPr="0048684E">
        <w:rPr>
          <w:rFonts w:ascii="Century" w:hAnsi="Century" w:cs="Arial"/>
        </w:rPr>
        <w:t>Segundo Martins e Xavier (2017, p. 137)</w:t>
      </w:r>
    </w:p>
    <w:p w14:paraId="0E7F2216"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p>
    <w:p w14:paraId="3E4B5B1E" w14:textId="77777777" w:rsidR="0048684E" w:rsidRPr="0048684E" w:rsidRDefault="0048684E" w:rsidP="0048684E">
      <w:pPr>
        <w:pStyle w:val="NormalWeb"/>
        <w:spacing w:beforeAutospacing="0" w:after="0" w:afterAutospacing="0"/>
        <w:ind w:left="2268"/>
        <w:jc w:val="both"/>
        <w:rPr>
          <w:rFonts w:ascii="Century" w:hAnsi="Century" w:cs="Arial"/>
        </w:rPr>
      </w:pPr>
      <w:r w:rsidRPr="0048684E">
        <w:rPr>
          <w:rFonts w:ascii="Century" w:hAnsi="Century" w:cs="Arial"/>
        </w:rPr>
        <w:t>Numa escola comum, os alunos surdos são incluídos, ou seja, estão dentro do mesmo ambiente que os alunos ouvintes e alunos com outras deficiências. A inclusão escolar prevê uma escola para todos. Mas os surdos não cabem nesse “todos”. Estamos falando de indivíduos, de línguas, de identidade, de culturas e de representatividades diferentes dentro de um mesmo espaço escolar. Na maioria das vezes, esses surdos estão sozinhos nas escolas, não existe troca, não há relação com seu par linguístico e isso dificulta o processo contínuo de aquisição da língua (que acontece de forma natural para os ouvintes) e acentua um isolamento social decorrente de uma barreira comunicativa.</w:t>
      </w:r>
    </w:p>
    <w:p w14:paraId="6BF35F6B"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p>
    <w:p w14:paraId="72A07DAF" w14:textId="77777777" w:rsidR="0048684E" w:rsidRPr="0048684E" w:rsidRDefault="0048684E" w:rsidP="0048684E">
      <w:pPr>
        <w:pStyle w:val="NormalWeb"/>
        <w:spacing w:beforeAutospacing="0" w:after="0" w:afterAutospacing="0" w:line="360" w:lineRule="auto"/>
        <w:ind w:firstLineChars="470" w:firstLine="1128"/>
        <w:jc w:val="both"/>
        <w:rPr>
          <w:rFonts w:ascii="Century" w:hAnsi="Century" w:cs="Arial"/>
        </w:rPr>
      </w:pPr>
      <w:r w:rsidRPr="0048684E">
        <w:rPr>
          <w:rFonts w:ascii="Century" w:hAnsi="Century" w:cs="Arial"/>
        </w:rPr>
        <w:t>Este estudo contribui para a prática pedagógica ao evidenciar a importância de investimentos em formação docente, desenvolvimento de materiais bilíngues e adaptações institucionais que respeitem as especificidades dos alunos surdos. Também oferece subsídios para a formulação de políticas públicas que garantam financiamento adequado e maior alinhamento entre teoria e prática no ensino bilíngue.</w:t>
      </w:r>
    </w:p>
    <w:p w14:paraId="525D459B" w14:textId="0C2138AF" w:rsidR="00EB68A6" w:rsidRDefault="00EB68A6" w:rsidP="00EB68A6">
      <w:pPr>
        <w:spacing w:after="0" w:line="360" w:lineRule="auto"/>
        <w:jc w:val="both"/>
        <w:rPr>
          <w:rFonts w:ascii="Georgia" w:hAnsi="Georgia" w:cs="Times New Roman"/>
          <w:color w:val="000000" w:themeColor="text1"/>
          <w:sz w:val="24"/>
          <w:szCs w:val="24"/>
          <w:shd w:val="clear" w:color="auto" w:fill="FEFEFE"/>
        </w:rPr>
      </w:pPr>
    </w:p>
    <w:p w14:paraId="5382FDCA" w14:textId="4168047C" w:rsidR="00EB68A6" w:rsidRPr="00807AB4" w:rsidRDefault="00EB68A6" w:rsidP="00EB68A6">
      <w:pPr>
        <w:spacing w:after="0" w:line="240" w:lineRule="auto"/>
        <w:rPr>
          <w:rFonts w:ascii="Georgia" w:hAnsi="Georgia" w:cs="Times New Roman"/>
          <w:b/>
          <w:color w:val="1C3480"/>
          <w:sz w:val="28"/>
          <w:szCs w:val="28"/>
        </w:rPr>
      </w:pPr>
      <w:r w:rsidRPr="00807AB4">
        <w:rPr>
          <w:rFonts w:ascii="Georgia" w:hAnsi="Georgia" w:cs="Times New Roman"/>
          <w:b/>
          <w:color w:val="1C3480"/>
          <w:sz w:val="28"/>
          <w:szCs w:val="28"/>
        </w:rPr>
        <w:t>Referências</w:t>
      </w:r>
    </w:p>
    <w:p w14:paraId="0FB2CE19" w14:textId="3EF0AA3A" w:rsidR="00EB68A6" w:rsidRPr="00EB68A6" w:rsidRDefault="00EB68A6" w:rsidP="0048684E">
      <w:pPr>
        <w:spacing w:after="0" w:line="360" w:lineRule="auto"/>
        <w:jc w:val="both"/>
        <w:rPr>
          <w:rFonts w:ascii="Georgia" w:hAnsi="Georgia" w:cs="Times New Roman"/>
          <w:bCs/>
          <w:iCs/>
          <w:sz w:val="24"/>
          <w:szCs w:val="24"/>
        </w:rPr>
      </w:pPr>
    </w:p>
    <w:p w14:paraId="370E952A" w14:textId="77777777" w:rsidR="0048684E" w:rsidRPr="0048684E" w:rsidRDefault="0048684E" w:rsidP="000B0C4B">
      <w:pPr>
        <w:pStyle w:val="PargrafodaLista"/>
        <w:spacing w:after="0" w:line="240" w:lineRule="auto"/>
        <w:ind w:left="0"/>
        <w:jc w:val="both"/>
        <w:rPr>
          <w:rFonts w:ascii="Century" w:hAnsi="Century" w:cs="Arial"/>
          <w:color w:val="202124"/>
          <w:sz w:val="24"/>
          <w:szCs w:val="24"/>
          <w:shd w:val="clear" w:color="auto" w:fill="FFFFFF"/>
        </w:rPr>
      </w:pPr>
      <w:r w:rsidRPr="0048684E">
        <w:rPr>
          <w:rFonts w:ascii="Century" w:hAnsi="Century" w:cs="Arial"/>
          <w:sz w:val="24"/>
          <w:szCs w:val="24"/>
        </w:rPr>
        <w:t xml:space="preserve">BRASIL.  </w:t>
      </w:r>
      <w:r w:rsidRPr="0048684E">
        <w:rPr>
          <w:rFonts w:ascii="Century" w:hAnsi="Century" w:cs="Arial"/>
          <w:b/>
          <w:bCs/>
          <w:color w:val="202124"/>
          <w:sz w:val="24"/>
          <w:szCs w:val="24"/>
          <w:shd w:val="clear" w:color="auto" w:fill="FFFFFF"/>
        </w:rPr>
        <w:t>Lei</w:t>
      </w:r>
      <w:r w:rsidRPr="0048684E">
        <w:rPr>
          <w:rFonts w:ascii="Century" w:hAnsi="Century" w:cs="Arial"/>
          <w:b/>
          <w:color w:val="202124"/>
          <w:sz w:val="24"/>
          <w:szCs w:val="24"/>
          <w:shd w:val="clear" w:color="auto" w:fill="FFFFFF"/>
        </w:rPr>
        <w:t> nº 10.436, de 24 de abril de 2002.</w:t>
      </w:r>
      <w:r w:rsidRPr="0048684E">
        <w:rPr>
          <w:rFonts w:ascii="Century" w:hAnsi="Century" w:cs="Arial"/>
          <w:color w:val="202124"/>
          <w:sz w:val="24"/>
          <w:szCs w:val="24"/>
          <w:shd w:val="clear" w:color="auto" w:fill="FFFFFF"/>
        </w:rPr>
        <w:t xml:space="preserve"> Dispõe sobre a Língua Brasileira de Sinais – </w:t>
      </w:r>
      <w:r w:rsidRPr="0048684E">
        <w:rPr>
          <w:rFonts w:ascii="Century" w:hAnsi="Century" w:cs="Arial"/>
          <w:b/>
          <w:bCs/>
          <w:color w:val="202124"/>
          <w:sz w:val="24"/>
          <w:szCs w:val="24"/>
          <w:shd w:val="clear" w:color="auto" w:fill="FFFFFF"/>
        </w:rPr>
        <w:t>Libras</w:t>
      </w:r>
      <w:r w:rsidRPr="0048684E">
        <w:rPr>
          <w:rFonts w:ascii="Century" w:hAnsi="Century" w:cs="Arial"/>
          <w:color w:val="202124"/>
          <w:sz w:val="24"/>
          <w:szCs w:val="24"/>
          <w:shd w:val="clear" w:color="auto" w:fill="FFFFFF"/>
        </w:rPr>
        <w:t> e dá outras providências. Diário Oficial da União. Disponível em: &lt;http://www.planalto.gov.br/cCivil_03/</w:t>
      </w:r>
      <w:r w:rsidRPr="0048684E">
        <w:rPr>
          <w:rFonts w:ascii="Century" w:hAnsi="Century" w:cs="Arial"/>
          <w:bCs/>
          <w:color w:val="202124"/>
          <w:sz w:val="24"/>
          <w:szCs w:val="24"/>
          <w:shd w:val="clear" w:color="auto" w:fill="FFFFFF"/>
        </w:rPr>
        <w:t>LEIS</w:t>
      </w:r>
      <w:r w:rsidRPr="0048684E">
        <w:rPr>
          <w:rFonts w:ascii="Century" w:hAnsi="Century" w:cs="Arial"/>
          <w:color w:val="202124"/>
          <w:sz w:val="24"/>
          <w:szCs w:val="24"/>
          <w:shd w:val="clear" w:color="auto" w:fill="FFFFFF"/>
        </w:rPr>
        <w:t>/2002/L10436.htm&gt;.</w:t>
      </w:r>
    </w:p>
    <w:p w14:paraId="457D2EB8" w14:textId="77777777" w:rsidR="0048684E" w:rsidRPr="0048684E" w:rsidRDefault="0048684E" w:rsidP="000B0C4B">
      <w:pPr>
        <w:pStyle w:val="PargrafodaLista"/>
        <w:spacing w:after="0" w:line="360" w:lineRule="auto"/>
        <w:ind w:left="0"/>
        <w:jc w:val="both"/>
        <w:rPr>
          <w:rFonts w:ascii="Century" w:hAnsi="Century" w:cs="Arial"/>
          <w:color w:val="202124"/>
          <w:sz w:val="24"/>
          <w:szCs w:val="24"/>
          <w:shd w:val="clear" w:color="auto" w:fill="FFFFFF"/>
        </w:rPr>
      </w:pPr>
    </w:p>
    <w:p w14:paraId="6E76271A" w14:textId="735D849F" w:rsidR="0048684E" w:rsidRDefault="0048684E" w:rsidP="000B0C4B">
      <w:pPr>
        <w:pStyle w:val="PargrafodaLista"/>
        <w:spacing w:after="0" w:line="240" w:lineRule="auto"/>
        <w:ind w:left="0"/>
        <w:jc w:val="both"/>
        <w:rPr>
          <w:rFonts w:ascii="Century" w:hAnsi="Century" w:cs="Arial"/>
          <w:color w:val="202124"/>
          <w:sz w:val="24"/>
          <w:szCs w:val="24"/>
          <w:shd w:val="clear" w:color="auto" w:fill="FFFFFF"/>
        </w:rPr>
      </w:pPr>
      <w:r w:rsidRPr="0048684E">
        <w:rPr>
          <w:rFonts w:ascii="Century" w:hAnsi="Century" w:cs="Arial"/>
          <w:color w:val="202124"/>
          <w:sz w:val="24"/>
          <w:szCs w:val="24"/>
          <w:shd w:val="clear" w:color="auto" w:fill="FFFFFF"/>
        </w:rPr>
        <w:t>BRASIL. </w:t>
      </w:r>
      <w:r w:rsidRPr="0048684E">
        <w:rPr>
          <w:rFonts w:ascii="Century" w:hAnsi="Century" w:cs="Arial"/>
          <w:b/>
          <w:bCs/>
          <w:color w:val="202124"/>
          <w:sz w:val="24"/>
          <w:szCs w:val="24"/>
          <w:shd w:val="clear" w:color="auto" w:fill="FFFFFF"/>
        </w:rPr>
        <w:t>Decreto</w:t>
      </w:r>
      <w:r w:rsidRPr="0048684E">
        <w:rPr>
          <w:rFonts w:ascii="Century" w:hAnsi="Century" w:cs="Arial"/>
          <w:color w:val="202124"/>
          <w:sz w:val="24"/>
          <w:szCs w:val="24"/>
          <w:shd w:val="clear" w:color="auto" w:fill="FFFFFF"/>
        </w:rPr>
        <w:t> nº </w:t>
      </w:r>
      <w:r w:rsidRPr="0048684E">
        <w:rPr>
          <w:rFonts w:ascii="Century" w:hAnsi="Century" w:cs="Arial"/>
          <w:b/>
          <w:bCs/>
          <w:color w:val="202124"/>
          <w:sz w:val="24"/>
          <w:szCs w:val="24"/>
          <w:shd w:val="clear" w:color="auto" w:fill="FFFFFF"/>
        </w:rPr>
        <w:t>5.626</w:t>
      </w:r>
      <w:r w:rsidRPr="0048684E">
        <w:rPr>
          <w:rFonts w:ascii="Century" w:hAnsi="Century" w:cs="Arial"/>
          <w:color w:val="202124"/>
          <w:sz w:val="24"/>
          <w:szCs w:val="24"/>
          <w:shd w:val="clear" w:color="auto" w:fill="FFFFFF"/>
        </w:rPr>
        <w:t>, de 22 de dezembro de 2005. Regulamenta a </w:t>
      </w:r>
      <w:r w:rsidRPr="0048684E">
        <w:rPr>
          <w:rFonts w:ascii="Century" w:hAnsi="Century" w:cs="Arial"/>
          <w:b/>
          <w:bCs/>
          <w:color w:val="202124"/>
          <w:sz w:val="24"/>
          <w:szCs w:val="24"/>
          <w:shd w:val="clear" w:color="auto" w:fill="FFFFFF"/>
        </w:rPr>
        <w:t>Lei</w:t>
      </w:r>
      <w:r w:rsidRPr="0048684E">
        <w:rPr>
          <w:rFonts w:ascii="Century" w:hAnsi="Century" w:cs="Arial"/>
          <w:color w:val="202124"/>
          <w:sz w:val="24"/>
          <w:szCs w:val="24"/>
          <w:shd w:val="clear" w:color="auto" w:fill="FFFFFF"/>
        </w:rPr>
        <w:t> nº 10.436, de 24 de abril de 2002, que dispõe sobre a Língua Brasileira de Sinais – Libras, e o art. 18 da </w:t>
      </w:r>
      <w:r w:rsidRPr="0048684E">
        <w:rPr>
          <w:rFonts w:ascii="Century" w:hAnsi="Century" w:cs="Arial"/>
          <w:b/>
          <w:bCs/>
          <w:color w:val="202124"/>
          <w:sz w:val="24"/>
          <w:szCs w:val="24"/>
          <w:shd w:val="clear" w:color="auto" w:fill="FFFFFF"/>
        </w:rPr>
        <w:t>Lei</w:t>
      </w:r>
      <w:r w:rsidRPr="0048684E">
        <w:rPr>
          <w:rFonts w:ascii="Century" w:hAnsi="Century" w:cs="Arial"/>
          <w:color w:val="202124"/>
          <w:sz w:val="24"/>
          <w:szCs w:val="24"/>
          <w:shd w:val="clear" w:color="auto" w:fill="FFFFFF"/>
        </w:rPr>
        <w:t> nº 10.098, de 19 de dezembro de 2000.</w:t>
      </w:r>
    </w:p>
    <w:p w14:paraId="65B5B947" w14:textId="77777777" w:rsidR="0048684E" w:rsidRPr="0048684E" w:rsidRDefault="0048684E" w:rsidP="000B0C4B">
      <w:pPr>
        <w:pStyle w:val="PargrafodaLista"/>
        <w:spacing w:after="0" w:line="360" w:lineRule="auto"/>
        <w:ind w:left="0"/>
        <w:jc w:val="both"/>
        <w:rPr>
          <w:rFonts w:ascii="Century" w:hAnsi="Century" w:cs="Arial"/>
          <w:color w:val="202124"/>
          <w:sz w:val="24"/>
          <w:szCs w:val="24"/>
          <w:shd w:val="clear" w:color="auto" w:fill="FFFFFF"/>
        </w:rPr>
      </w:pPr>
    </w:p>
    <w:p w14:paraId="7DFC62E6" w14:textId="77777777" w:rsidR="0048684E" w:rsidRPr="0048684E" w:rsidRDefault="0048684E" w:rsidP="000B0C4B">
      <w:pPr>
        <w:spacing w:after="0" w:line="240" w:lineRule="auto"/>
        <w:jc w:val="both"/>
        <w:rPr>
          <w:rFonts w:ascii="Century" w:hAnsi="Century"/>
          <w:sz w:val="24"/>
          <w:szCs w:val="24"/>
        </w:rPr>
      </w:pPr>
      <w:r w:rsidRPr="0048684E">
        <w:rPr>
          <w:rFonts w:ascii="Century" w:hAnsi="Century" w:cs="Arial"/>
          <w:sz w:val="24"/>
          <w:szCs w:val="24"/>
        </w:rPr>
        <w:t xml:space="preserve">CAMPELLO, Ana Regina e Souza. Pedagogia Visual/Sinal na educação dos Surdos. In: QUADROS, </w:t>
      </w:r>
      <w:proofErr w:type="spellStart"/>
      <w:r w:rsidRPr="0048684E">
        <w:rPr>
          <w:rFonts w:ascii="Century" w:hAnsi="Century" w:cs="Arial"/>
          <w:sz w:val="24"/>
          <w:szCs w:val="24"/>
        </w:rPr>
        <w:t>Ronice</w:t>
      </w:r>
      <w:proofErr w:type="spellEnd"/>
      <w:r w:rsidRPr="0048684E">
        <w:rPr>
          <w:rFonts w:ascii="Century" w:hAnsi="Century" w:cs="Arial"/>
          <w:sz w:val="24"/>
          <w:szCs w:val="24"/>
        </w:rPr>
        <w:t xml:space="preserve"> Muller de; PERLIN, </w:t>
      </w:r>
      <w:proofErr w:type="spellStart"/>
      <w:r w:rsidRPr="0048684E">
        <w:rPr>
          <w:rFonts w:ascii="Century" w:hAnsi="Century" w:cs="Arial"/>
          <w:sz w:val="24"/>
          <w:szCs w:val="24"/>
        </w:rPr>
        <w:t>Gladis</w:t>
      </w:r>
      <w:proofErr w:type="spellEnd"/>
      <w:r w:rsidRPr="0048684E">
        <w:rPr>
          <w:rFonts w:ascii="Century" w:hAnsi="Century" w:cs="Arial"/>
          <w:sz w:val="24"/>
          <w:szCs w:val="24"/>
        </w:rPr>
        <w:t xml:space="preserve"> (org.)</w:t>
      </w:r>
      <w:r w:rsidRPr="0048684E">
        <w:rPr>
          <w:rFonts w:ascii="Century" w:hAnsi="Century" w:cs="Arial"/>
          <w:b/>
          <w:sz w:val="24"/>
          <w:szCs w:val="24"/>
        </w:rPr>
        <w:t xml:space="preserve"> Estudos Surdos II. </w:t>
      </w:r>
      <w:r w:rsidRPr="0048684E">
        <w:rPr>
          <w:rFonts w:ascii="Century" w:hAnsi="Century" w:cs="Arial"/>
          <w:sz w:val="24"/>
          <w:szCs w:val="24"/>
        </w:rPr>
        <w:t>Petrópolis: Arara Azul, 2007</w:t>
      </w:r>
    </w:p>
    <w:p w14:paraId="566AFCDA" w14:textId="77777777" w:rsidR="0048684E" w:rsidRPr="0048684E" w:rsidRDefault="0048684E" w:rsidP="000B0C4B">
      <w:pPr>
        <w:spacing w:after="0" w:line="360" w:lineRule="auto"/>
        <w:jc w:val="both"/>
        <w:rPr>
          <w:rFonts w:ascii="Century" w:hAnsi="Century"/>
          <w:sz w:val="24"/>
          <w:szCs w:val="24"/>
        </w:rPr>
      </w:pPr>
    </w:p>
    <w:p w14:paraId="6173153B" w14:textId="77777777" w:rsidR="0048684E" w:rsidRPr="0048684E" w:rsidRDefault="0048684E" w:rsidP="000B0C4B">
      <w:pPr>
        <w:spacing w:after="0" w:line="240" w:lineRule="auto"/>
        <w:jc w:val="both"/>
        <w:rPr>
          <w:rFonts w:ascii="Century" w:hAnsi="Century"/>
          <w:sz w:val="24"/>
          <w:szCs w:val="24"/>
        </w:rPr>
      </w:pPr>
      <w:proofErr w:type="spellStart"/>
      <w:r w:rsidRPr="0048684E">
        <w:rPr>
          <w:rFonts w:ascii="Century" w:hAnsi="Century"/>
          <w:sz w:val="24"/>
          <w:szCs w:val="24"/>
        </w:rPr>
        <w:t>Hult</w:t>
      </w:r>
      <w:proofErr w:type="spellEnd"/>
      <w:r w:rsidRPr="0048684E">
        <w:rPr>
          <w:rFonts w:ascii="Century" w:hAnsi="Century"/>
          <w:sz w:val="24"/>
          <w:szCs w:val="24"/>
        </w:rPr>
        <w:t xml:space="preserve">, Francis. M., &amp; Compton, Sarah. E. </w:t>
      </w:r>
      <w:proofErr w:type="spellStart"/>
      <w:r w:rsidRPr="0048684E">
        <w:rPr>
          <w:rStyle w:val="nfase"/>
          <w:rFonts w:ascii="Century" w:hAnsi="Century"/>
          <w:b/>
          <w:bCs/>
          <w:i w:val="0"/>
          <w:iCs w:val="0"/>
          <w:sz w:val="24"/>
          <w:szCs w:val="24"/>
        </w:rPr>
        <w:t>Deaf</w:t>
      </w:r>
      <w:proofErr w:type="spellEnd"/>
      <w:r w:rsidRPr="0048684E">
        <w:rPr>
          <w:rStyle w:val="nfase"/>
          <w:rFonts w:ascii="Century" w:hAnsi="Century"/>
          <w:b/>
          <w:bCs/>
          <w:i w:val="0"/>
          <w:iCs w:val="0"/>
          <w:sz w:val="24"/>
          <w:szCs w:val="24"/>
        </w:rPr>
        <w:t xml:space="preserve"> </w:t>
      </w:r>
      <w:proofErr w:type="spellStart"/>
      <w:r w:rsidRPr="0048684E">
        <w:rPr>
          <w:rStyle w:val="nfase"/>
          <w:rFonts w:ascii="Century" w:hAnsi="Century"/>
          <w:b/>
          <w:bCs/>
          <w:i w:val="0"/>
          <w:iCs w:val="0"/>
          <w:sz w:val="24"/>
          <w:szCs w:val="24"/>
        </w:rPr>
        <w:t>Education</w:t>
      </w:r>
      <w:proofErr w:type="spellEnd"/>
      <w:r w:rsidRPr="0048684E">
        <w:rPr>
          <w:rStyle w:val="nfase"/>
          <w:rFonts w:ascii="Century" w:hAnsi="Century"/>
          <w:b/>
          <w:bCs/>
          <w:i w:val="0"/>
          <w:iCs w:val="0"/>
          <w:sz w:val="24"/>
          <w:szCs w:val="24"/>
        </w:rPr>
        <w:t xml:space="preserve"> </w:t>
      </w:r>
      <w:proofErr w:type="spellStart"/>
      <w:r w:rsidRPr="0048684E">
        <w:rPr>
          <w:rStyle w:val="nfase"/>
          <w:rFonts w:ascii="Century" w:hAnsi="Century"/>
          <w:b/>
          <w:bCs/>
          <w:i w:val="0"/>
          <w:iCs w:val="0"/>
          <w:sz w:val="24"/>
          <w:szCs w:val="24"/>
        </w:rPr>
        <w:t>Policy</w:t>
      </w:r>
      <w:proofErr w:type="spellEnd"/>
      <w:r w:rsidRPr="0048684E">
        <w:rPr>
          <w:rStyle w:val="nfase"/>
          <w:rFonts w:ascii="Century" w:hAnsi="Century"/>
          <w:b/>
          <w:bCs/>
          <w:i w:val="0"/>
          <w:iCs w:val="0"/>
          <w:sz w:val="24"/>
          <w:szCs w:val="24"/>
        </w:rPr>
        <w:t xml:space="preserve"> as </w:t>
      </w:r>
      <w:proofErr w:type="spellStart"/>
      <w:r w:rsidRPr="0048684E">
        <w:rPr>
          <w:rStyle w:val="nfase"/>
          <w:rFonts w:ascii="Century" w:hAnsi="Century"/>
          <w:b/>
          <w:bCs/>
          <w:i w:val="0"/>
          <w:iCs w:val="0"/>
          <w:sz w:val="24"/>
          <w:szCs w:val="24"/>
        </w:rPr>
        <w:t>Language</w:t>
      </w:r>
      <w:proofErr w:type="spellEnd"/>
      <w:r w:rsidRPr="0048684E">
        <w:rPr>
          <w:rStyle w:val="nfase"/>
          <w:rFonts w:ascii="Century" w:hAnsi="Century"/>
          <w:b/>
          <w:bCs/>
          <w:i w:val="0"/>
          <w:iCs w:val="0"/>
          <w:sz w:val="24"/>
          <w:szCs w:val="24"/>
        </w:rPr>
        <w:t xml:space="preserve"> </w:t>
      </w:r>
      <w:proofErr w:type="spellStart"/>
      <w:r w:rsidRPr="0048684E">
        <w:rPr>
          <w:rStyle w:val="nfase"/>
          <w:rFonts w:ascii="Century" w:hAnsi="Century"/>
          <w:b/>
          <w:bCs/>
          <w:i w:val="0"/>
          <w:iCs w:val="0"/>
          <w:sz w:val="24"/>
          <w:szCs w:val="24"/>
        </w:rPr>
        <w:t>Policy</w:t>
      </w:r>
      <w:proofErr w:type="spellEnd"/>
      <w:r w:rsidRPr="0048684E">
        <w:rPr>
          <w:rStyle w:val="nfase"/>
          <w:rFonts w:ascii="Century" w:hAnsi="Century"/>
          <w:sz w:val="24"/>
          <w:szCs w:val="24"/>
        </w:rPr>
        <w:t xml:space="preserve">: A </w:t>
      </w:r>
      <w:proofErr w:type="spellStart"/>
      <w:r w:rsidRPr="0048684E">
        <w:rPr>
          <w:rStyle w:val="nfase"/>
          <w:rFonts w:ascii="Century" w:hAnsi="Century"/>
          <w:sz w:val="24"/>
          <w:szCs w:val="24"/>
        </w:rPr>
        <w:t>Comparative</w:t>
      </w:r>
      <w:proofErr w:type="spellEnd"/>
      <w:r w:rsidRPr="0048684E">
        <w:rPr>
          <w:rStyle w:val="nfase"/>
          <w:rFonts w:ascii="Century" w:hAnsi="Century"/>
          <w:sz w:val="24"/>
          <w:szCs w:val="24"/>
        </w:rPr>
        <w:t xml:space="preserve"> </w:t>
      </w:r>
      <w:proofErr w:type="spellStart"/>
      <w:r w:rsidRPr="0048684E">
        <w:rPr>
          <w:rStyle w:val="nfase"/>
          <w:rFonts w:ascii="Century" w:hAnsi="Century"/>
          <w:sz w:val="24"/>
          <w:szCs w:val="24"/>
        </w:rPr>
        <w:t>Analysis</w:t>
      </w:r>
      <w:proofErr w:type="spellEnd"/>
      <w:r w:rsidRPr="0048684E">
        <w:rPr>
          <w:rStyle w:val="nfase"/>
          <w:rFonts w:ascii="Century" w:hAnsi="Century"/>
          <w:sz w:val="24"/>
          <w:szCs w:val="24"/>
        </w:rPr>
        <w:t xml:space="preserve"> </w:t>
      </w:r>
      <w:proofErr w:type="spellStart"/>
      <w:r w:rsidRPr="0048684E">
        <w:rPr>
          <w:rStyle w:val="nfase"/>
          <w:rFonts w:ascii="Century" w:hAnsi="Century"/>
          <w:sz w:val="24"/>
          <w:szCs w:val="24"/>
        </w:rPr>
        <w:t>of</w:t>
      </w:r>
      <w:proofErr w:type="spellEnd"/>
      <w:r w:rsidRPr="0048684E">
        <w:rPr>
          <w:rStyle w:val="nfase"/>
          <w:rFonts w:ascii="Century" w:hAnsi="Century"/>
          <w:sz w:val="24"/>
          <w:szCs w:val="24"/>
        </w:rPr>
        <w:t xml:space="preserve"> </w:t>
      </w:r>
      <w:proofErr w:type="spellStart"/>
      <w:r w:rsidRPr="0048684E">
        <w:rPr>
          <w:rStyle w:val="nfase"/>
          <w:rFonts w:ascii="Century" w:hAnsi="Century"/>
          <w:sz w:val="24"/>
          <w:szCs w:val="24"/>
        </w:rPr>
        <w:t>Sweden</w:t>
      </w:r>
      <w:proofErr w:type="spellEnd"/>
      <w:r w:rsidRPr="0048684E">
        <w:rPr>
          <w:rStyle w:val="nfase"/>
          <w:rFonts w:ascii="Century" w:hAnsi="Century"/>
          <w:sz w:val="24"/>
          <w:szCs w:val="24"/>
        </w:rPr>
        <w:t xml:space="preserve"> </w:t>
      </w:r>
      <w:proofErr w:type="spellStart"/>
      <w:r w:rsidRPr="0048684E">
        <w:rPr>
          <w:rStyle w:val="nfase"/>
          <w:rFonts w:ascii="Century" w:hAnsi="Century"/>
          <w:sz w:val="24"/>
          <w:szCs w:val="24"/>
        </w:rPr>
        <w:t>and</w:t>
      </w:r>
      <w:proofErr w:type="spellEnd"/>
      <w:r w:rsidRPr="0048684E">
        <w:rPr>
          <w:rStyle w:val="nfase"/>
          <w:rFonts w:ascii="Century" w:hAnsi="Century"/>
          <w:sz w:val="24"/>
          <w:szCs w:val="24"/>
        </w:rPr>
        <w:t xml:space="preserve"> </w:t>
      </w:r>
      <w:proofErr w:type="spellStart"/>
      <w:r w:rsidRPr="0048684E">
        <w:rPr>
          <w:rStyle w:val="nfase"/>
          <w:rFonts w:ascii="Century" w:hAnsi="Century"/>
          <w:sz w:val="24"/>
          <w:szCs w:val="24"/>
        </w:rPr>
        <w:t>the</w:t>
      </w:r>
      <w:proofErr w:type="spellEnd"/>
      <w:r w:rsidRPr="0048684E">
        <w:rPr>
          <w:rStyle w:val="nfase"/>
          <w:rFonts w:ascii="Century" w:hAnsi="Century"/>
          <w:sz w:val="24"/>
          <w:szCs w:val="24"/>
        </w:rPr>
        <w:t xml:space="preserve"> United States</w:t>
      </w:r>
      <w:r w:rsidRPr="0048684E">
        <w:rPr>
          <w:rFonts w:ascii="Century" w:hAnsi="Century"/>
          <w:sz w:val="24"/>
          <w:szCs w:val="24"/>
        </w:rPr>
        <w:t xml:space="preserve">. </w:t>
      </w:r>
      <w:proofErr w:type="spellStart"/>
      <w:r w:rsidRPr="0048684E">
        <w:rPr>
          <w:rFonts w:ascii="Century" w:hAnsi="Century"/>
          <w:sz w:val="24"/>
          <w:szCs w:val="24"/>
        </w:rPr>
        <w:t>Sign</w:t>
      </w:r>
      <w:proofErr w:type="spellEnd"/>
      <w:r w:rsidRPr="0048684E">
        <w:rPr>
          <w:rFonts w:ascii="Century" w:hAnsi="Century"/>
          <w:sz w:val="24"/>
          <w:szCs w:val="24"/>
        </w:rPr>
        <w:t xml:space="preserve"> </w:t>
      </w:r>
      <w:proofErr w:type="spellStart"/>
      <w:r w:rsidRPr="0048684E">
        <w:rPr>
          <w:rFonts w:ascii="Century" w:hAnsi="Century"/>
          <w:sz w:val="24"/>
          <w:szCs w:val="24"/>
        </w:rPr>
        <w:lastRenderedPageBreak/>
        <w:t>Language</w:t>
      </w:r>
      <w:proofErr w:type="spellEnd"/>
      <w:r w:rsidRPr="0048684E">
        <w:rPr>
          <w:rFonts w:ascii="Century" w:hAnsi="Century"/>
          <w:sz w:val="24"/>
          <w:szCs w:val="24"/>
        </w:rPr>
        <w:t xml:space="preserve"> </w:t>
      </w:r>
      <w:proofErr w:type="spellStart"/>
      <w:r w:rsidRPr="0048684E">
        <w:rPr>
          <w:rFonts w:ascii="Century" w:hAnsi="Century"/>
          <w:sz w:val="24"/>
          <w:szCs w:val="24"/>
        </w:rPr>
        <w:t>Studies</w:t>
      </w:r>
      <w:proofErr w:type="spellEnd"/>
      <w:r w:rsidRPr="0048684E">
        <w:rPr>
          <w:rFonts w:ascii="Century" w:hAnsi="Century"/>
          <w:sz w:val="24"/>
          <w:szCs w:val="24"/>
        </w:rPr>
        <w:t xml:space="preserve">, 12(4), p.602–620, 2012. Disponível em: </w:t>
      </w:r>
      <w:hyperlink r:id="rId9" w:history="1">
        <w:r w:rsidRPr="0048684E">
          <w:rPr>
            <w:rStyle w:val="Hyperlink"/>
            <w:rFonts w:ascii="Century" w:hAnsi="Century"/>
            <w:sz w:val="24"/>
            <w:szCs w:val="24"/>
          </w:rPr>
          <w:t>https://www.jstor.org/stable/26190882</w:t>
        </w:r>
      </w:hyperlink>
      <w:r w:rsidRPr="0048684E">
        <w:rPr>
          <w:rFonts w:ascii="Century" w:hAnsi="Century"/>
          <w:sz w:val="24"/>
          <w:szCs w:val="24"/>
        </w:rPr>
        <w:t xml:space="preserve"> </w:t>
      </w:r>
    </w:p>
    <w:p w14:paraId="170250B4" w14:textId="77777777" w:rsidR="0048684E" w:rsidRPr="0048684E" w:rsidRDefault="0048684E" w:rsidP="000B0C4B">
      <w:pPr>
        <w:spacing w:after="0" w:line="240" w:lineRule="auto"/>
        <w:jc w:val="both"/>
        <w:rPr>
          <w:rFonts w:ascii="Century" w:hAnsi="Century"/>
          <w:sz w:val="24"/>
          <w:szCs w:val="24"/>
        </w:rPr>
      </w:pPr>
    </w:p>
    <w:p w14:paraId="4EDEBBD1" w14:textId="77777777" w:rsidR="0048684E" w:rsidRPr="0048684E" w:rsidRDefault="0048684E" w:rsidP="000B0C4B">
      <w:pPr>
        <w:spacing w:after="0" w:line="240" w:lineRule="auto"/>
        <w:jc w:val="both"/>
        <w:rPr>
          <w:rFonts w:ascii="Century" w:hAnsi="Century"/>
          <w:sz w:val="24"/>
          <w:szCs w:val="24"/>
        </w:rPr>
      </w:pPr>
      <w:r w:rsidRPr="0048684E">
        <w:rPr>
          <w:rFonts w:ascii="Century" w:hAnsi="Century"/>
          <w:sz w:val="24"/>
          <w:szCs w:val="24"/>
        </w:rPr>
        <w:t xml:space="preserve">LODI, Ana Claudia Balieiro. </w:t>
      </w:r>
      <w:r w:rsidRPr="0048684E">
        <w:rPr>
          <w:rFonts w:ascii="Century" w:hAnsi="Century"/>
          <w:b/>
          <w:bCs/>
          <w:sz w:val="24"/>
          <w:szCs w:val="24"/>
        </w:rPr>
        <w:t xml:space="preserve">Apresentação. </w:t>
      </w:r>
      <w:r w:rsidRPr="0048684E">
        <w:rPr>
          <w:rFonts w:ascii="Century" w:hAnsi="Century"/>
          <w:sz w:val="24"/>
          <w:szCs w:val="24"/>
        </w:rPr>
        <w:t>In:</w:t>
      </w:r>
      <w:r w:rsidRPr="0048684E">
        <w:rPr>
          <w:rFonts w:ascii="Century" w:hAnsi="Century"/>
          <w:b/>
          <w:bCs/>
          <w:sz w:val="24"/>
          <w:szCs w:val="24"/>
        </w:rPr>
        <w:t xml:space="preserve"> </w:t>
      </w:r>
      <w:r w:rsidRPr="0048684E">
        <w:rPr>
          <w:rFonts w:ascii="Century" w:hAnsi="Century"/>
          <w:sz w:val="24"/>
          <w:szCs w:val="24"/>
        </w:rPr>
        <w:t xml:space="preserve">LODI, Ana Claudia Balieiro; MÉLO, Ana </w:t>
      </w:r>
      <w:proofErr w:type="spellStart"/>
      <w:r w:rsidRPr="0048684E">
        <w:rPr>
          <w:rFonts w:ascii="Century" w:hAnsi="Century"/>
          <w:sz w:val="24"/>
          <w:szCs w:val="24"/>
        </w:rPr>
        <w:t>Dorziat</w:t>
      </w:r>
      <w:proofErr w:type="spellEnd"/>
      <w:r w:rsidRPr="0048684E">
        <w:rPr>
          <w:rFonts w:ascii="Century" w:hAnsi="Century"/>
          <w:sz w:val="24"/>
          <w:szCs w:val="24"/>
        </w:rPr>
        <w:t xml:space="preserve"> </w:t>
      </w:r>
      <w:proofErr w:type="spellStart"/>
      <w:r w:rsidRPr="0048684E">
        <w:rPr>
          <w:rFonts w:ascii="Century" w:hAnsi="Century"/>
          <w:sz w:val="24"/>
          <w:szCs w:val="24"/>
        </w:rPr>
        <w:t>Brabosa</w:t>
      </w:r>
      <w:proofErr w:type="spellEnd"/>
      <w:r w:rsidRPr="0048684E">
        <w:rPr>
          <w:rFonts w:ascii="Century" w:hAnsi="Century"/>
          <w:sz w:val="24"/>
          <w:szCs w:val="24"/>
        </w:rPr>
        <w:t xml:space="preserve"> de; FERNANDES, Eulália. Letramento, Bilinguismo e Educação de Surdos. Porto Alegre, Mediação, 2012. </w:t>
      </w:r>
    </w:p>
    <w:p w14:paraId="51D82421" w14:textId="77777777" w:rsidR="0048684E" w:rsidRPr="0048684E" w:rsidRDefault="0048684E" w:rsidP="000B0C4B">
      <w:pPr>
        <w:spacing w:after="0" w:line="360" w:lineRule="auto"/>
        <w:jc w:val="both"/>
        <w:rPr>
          <w:rFonts w:ascii="Century" w:hAnsi="Century"/>
          <w:sz w:val="24"/>
          <w:szCs w:val="24"/>
        </w:rPr>
      </w:pPr>
    </w:p>
    <w:p w14:paraId="6BEEF2B5" w14:textId="77777777" w:rsidR="0048684E" w:rsidRPr="0048684E" w:rsidRDefault="0048684E" w:rsidP="000B0C4B">
      <w:pPr>
        <w:spacing w:after="0" w:line="240" w:lineRule="auto"/>
        <w:jc w:val="both"/>
        <w:rPr>
          <w:rFonts w:ascii="Century" w:hAnsi="Century"/>
          <w:sz w:val="24"/>
          <w:szCs w:val="24"/>
        </w:rPr>
      </w:pPr>
      <w:r w:rsidRPr="0048684E">
        <w:rPr>
          <w:rFonts w:ascii="Century" w:hAnsi="Century"/>
          <w:sz w:val="24"/>
          <w:szCs w:val="24"/>
        </w:rPr>
        <w:t xml:space="preserve">MARTINS, Gabriel </w:t>
      </w:r>
      <w:proofErr w:type="spellStart"/>
      <w:r w:rsidRPr="0048684E">
        <w:rPr>
          <w:rFonts w:ascii="Century" w:hAnsi="Century"/>
          <w:sz w:val="24"/>
          <w:szCs w:val="24"/>
        </w:rPr>
        <w:t>Pigozzo</w:t>
      </w:r>
      <w:proofErr w:type="spellEnd"/>
      <w:r w:rsidRPr="0048684E">
        <w:rPr>
          <w:rFonts w:ascii="Century" w:hAnsi="Century"/>
          <w:sz w:val="24"/>
          <w:szCs w:val="24"/>
        </w:rPr>
        <w:t xml:space="preserve"> </w:t>
      </w:r>
      <w:proofErr w:type="spellStart"/>
      <w:r w:rsidRPr="0048684E">
        <w:rPr>
          <w:rFonts w:ascii="Century" w:hAnsi="Century"/>
          <w:sz w:val="24"/>
          <w:szCs w:val="24"/>
        </w:rPr>
        <w:t>Tanus</w:t>
      </w:r>
      <w:proofErr w:type="spellEnd"/>
      <w:r w:rsidRPr="0048684E">
        <w:rPr>
          <w:rFonts w:ascii="Century" w:hAnsi="Century"/>
          <w:sz w:val="24"/>
          <w:szCs w:val="24"/>
        </w:rPr>
        <w:t xml:space="preserve"> </w:t>
      </w:r>
      <w:proofErr w:type="spellStart"/>
      <w:r w:rsidRPr="0048684E">
        <w:rPr>
          <w:rFonts w:ascii="Century" w:hAnsi="Century"/>
          <w:sz w:val="24"/>
          <w:szCs w:val="24"/>
        </w:rPr>
        <w:t>Cherp</w:t>
      </w:r>
      <w:proofErr w:type="spellEnd"/>
      <w:r w:rsidRPr="0048684E">
        <w:rPr>
          <w:rFonts w:ascii="Century" w:hAnsi="Century"/>
          <w:sz w:val="24"/>
          <w:szCs w:val="24"/>
        </w:rPr>
        <w:t xml:space="preserve"> Martins; XAVIER, Ana Paula. A Experiência de um curso de Metodologia de Ensino para Alunos Surdos dos Anos Iniciais do Ensino Fundamental. In: MARTINS, Gabriel </w:t>
      </w:r>
      <w:proofErr w:type="spellStart"/>
      <w:r w:rsidRPr="0048684E">
        <w:rPr>
          <w:rFonts w:ascii="Century" w:hAnsi="Century"/>
          <w:sz w:val="24"/>
          <w:szCs w:val="24"/>
        </w:rPr>
        <w:t>Pigozzo</w:t>
      </w:r>
      <w:proofErr w:type="spellEnd"/>
      <w:r w:rsidRPr="0048684E">
        <w:rPr>
          <w:rFonts w:ascii="Century" w:hAnsi="Century"/>
          <w:sz w:val="24"/>
          <w:szCs w:val="24"/>
        </w:rPr>
        <w:t xml:space="preserve"> </w:t>
      </w:r>
      <w:proofErr w:type="spellStart"/>
      <w:r w:rsidRPr="0048684E">
        <w:rPr>
          <w:rFonts w:ascii="Century" w:hAnsi="Century"/>
          <w:sz w:val="24"/>
          <w:szCs w:val="24"/>
        </w:rPr>
        <w:t>Tanus</w:t>
      </w:r>
      <w:proofErr w:type="spellEnd"/>
      <w:r w:rsidRPr="0048684E">
        <w:rPr>
          <w:rFonts w:ascii="Century" w:hAnsi="Century"/>
          <w:sz w:val="24"/>
          <w:szCs w:val="24"/>
        </w:rPr>
        <w:t xml:space="preserve"> </w:t>
      </w:r>
      <w:proofErr w:type="spellStart"/>
      <w:r w:rsidRPr="0048684E">
        <w:rPr>
          <w:rFonts w:ascii="Century" w:hAnsi="Century"/>
          <w:sz w:val="24"/>
          <w:szCs w:val="24"/>
        </w:rPr>
        <w:t>Cherp</w:t>
      </w:r>
      <w:proofErr w:type="spellEnd"/>
      <w:r w:rsidRPr="0048684E">
        <w:rPr>
          <w:rFonts w:ascii="Century" w:hAnsi="Century"/>
          <w:sz w:val="24"/>
          <w:szCs w:val="24"/>
        </w:rPr>
        <w:t xml:space="preserve"> Martins; XAVIER, Ana Paula. </w:t>
      </w:r>
      <w:r w:rsidRPr="0048684E">
        <w:rPr>
          <w:rFonts w:ascii="Century" w:hAnsi="Century"/>
          <w:b/>
          <w:bCs/>
          <w:sz w:val="24"/>
          <w:szCs w:val="24"/>
        </w:rPr>
        <w:t xml:space="preserve">Imersões Cotidianas na Educação Inclusiva: </w:t>
      </w:r>
      <w:r w:rsidRPr="0048684E">
        <w:rPr>
          <w:rFonts w:ascii="Century" w:hAnsi="Century"/>
          <w:sz w:val="24"/>
          <w:szCs w:val="24"/>
        </w:rPr>
        <w:t>múltiplos olhares, múltiplos saberes. vol.01, Curitiba, Editora Appris, 2017.</w:t>
      </w:r>
    </w:p>
    <w:p w14:paraId="201E0AED" w14:textId="77777777" w:rsidR="0048684E" w:rsidRPr="0048684E" w:rsidRDefault="0048684E" w:rsidP="000B0C4B">
      <w:pPr>
        <w:spacing w:after="0" w:line="360" w:lineRule="auto"/>
        <w:jc w:val="both"/>
        <w:rPr>
          <w:rFonts w:ascii="Century" w:hAnsi="Century"/>
          <w:sz w:val="24"/>
          <w:szCs w:val="24"/>
        </w:rPr>
      </w:pPr>
    </w:p>
    <w:p w14:paraId="3B95ED94" w14:textId="77777777" w:rsidR="0048684E" w:rsidRPr="0048684E" w:rsidRDefault="0048684E" w:rsidP="000B0C4B">
      <w:pPr>
        <w:spacing w:after="0" w:line="240" w:lineRule="auto"/>
        <w:jc w:val="both"/>
        <w:rPr>
          <w:rFonts w:ascii="Century" w:hAnsi="Century"/>
          <w:sz w:val="24"/>
          <w:szCs w:val="24"/>
        </w:rPr>
      </w:pPr>
      <w:r w:rsidRPr="0048684E">
        <w:rPr>
          <w:rFonts w:ascii="Century" w:hAnsi="Century"/>
          <w:sz w:val="24"/>
          <w:szCs w:val="24"/>
        </w:rPr>
        <w:t xml:space="preserve">QUADROS, </w:t>
      </w:r>
      <w:proofErr w:type="spellStart"/>
      <w:r w:rsidRPr="0048684E">
        <w:rPr>
          <w:rFonts w:ascii="Century" w:hAnsi="Century"/>
          <w:sz w:val="24"/>
          <w:szCs w:val="24"/>
        </w:rPr>
        <w:t>Ronice</w:t>
      </w:r>
      <w:proofErr w:type="spellEnd"/>
      <w:r w:rsidRPr="0048684E">
        <w:rPr>
          <w:rFonts w:ascii="Century" w:hAnsi="Century"/>
          <w:sz w:val="24"/>
          <w:szCs w:val="24"/>
        </w:rPr>
        <w:t xml:space="preserve"> Muller de. A Escola que os Surdos querem e a Escola que o Sistema “permite” criar: estudo de caso do Estado de Santa Catarina. In: XXVIII Reunião Anual da ANPED, 2005.</w:t>
      </w:r>
    </w:p>
    <w:p w14:paraId="01C82B8C" w14:textId="77777777" w:rsidR="0048684E" w:rsidRPr="0048684E" w:rsidRDefault="0048684E" w:rsidP="000B0C4B">
      <w:pPr>
        <w:spacing w:after="0" w:line="360" w:lineRule="auto"/>
        <w:jc w:val="both"/>
        <w:rPr>
          <w:rFonts w:ascii="Century" w:hAnsi="Century"/>
          <w:sz w:val="24"/>
          <w:szCs w:val="24"/>
        </w:rPr>
      </w:pPr>
    </w:p>
    <w:p w14:paraId="773B5919" w14:textId="77777777" w:rsidR="0048684E" w:rsidRPr="0048684E" w:rsidRDefault="0048684E" w:rsidP="000B0C4B">
      <w:pPr>
        <w:spacing w:after="0" w:line="240" w:lineRule="auto"/>
        <w:jc w:val="both"/>
        <w:rPr>
          <w:rFonts w:ascii="Century" w:hAnsi="Century"/>
          <w:sz w:val="24"/>
          <w:szCs w:val="24"/>
        </w:rPr>
      </w:pPr>
      <w:r w:rsidRPr="0048684E">
        <w:rPr>
          <w:rFonts w:ascii="Century" w:hAnsi="Century"/>
          <w:sz w:val="24"/>
          <w:szCs w:val="24"/>
        </w:rPr>
        <w:t xml:space="preserve">SÁ, Nelson Pereira; SÁ, Nídia Limeira. </w:t>
      </w:r>
      <w:r w:rsidRPr="0048684E">
        <w:rPr>
          <w:rFonts w:ascii="Century" w:hAnsi="Century"/>
          <w:b/>
          <w:bCs/>
          <w:sz w:val="24"/>
          <w:szCs w:val="24"/>
        </w:rPr>
        <w:t xml:space="preserve">Escolas Bilíngues de Surdos: por que não? </w:t>
      </w:r>
      <w:r w:rsidRPr="0048684E">
        <w:rPr>
          <w:rFonts w:ascii="Century" w:hAnsi="Century"/>
          <w:sz w:val="24"/>
          <w:szCs w:val="24"/>
        </w:rPr>
        <w:t>Manaus, EDUA, 2015.</w:t>
      </w:r>
    </w:p>
    <w:p w14:paraId="3AD5F99D" w14:textId="77777777" w:rsidR="0048684E" w:rsidRPr="0048684E" w:rsidRDefault="0048684E" w:rsidP="000B0C4B">
      <w:pPr>
        <w:spacing w:after="0" w:line="240" w:lineRule="auto"/>
        <w:jc w:val="both"/>
        <w:rPr>
          <w:rFonts w:ascii="Century" w:hAnsi="Century"/>
          <w:sz w:val="24"/>
          <w:szCs w:val="24"/>
        </w:rPr>
      </w:pPr>
    </w:p>
    <w:p w14:paraId="3DD5CB3C" w14:textId="77777777" w:rsidR="0048684E" w:rsidRPr="0048684E" w:rsidRDefault="0048684E" w:rsidP="000B0C4B">
      <w:pPr>
        <w:spacing w:after="0" w:line="240" w:lineRule="auto"/>
        <w:jc w:val="both"/>
        <w:rPr>
          <w:rFonts w:ascii="Century" w:hAnsi="Century"/>
          <w:sz w:val="24"/>
          <w:szCs w:val="24"/>
        </w:rPr>
      </w:pPr>
      <w:r w:rsidRPr="0048684E">
        <w:rPr>
          <w:rFonts w:ascii="Century" w:hAnsi="Century"/>
          <w:sz w:val="24"/>
          <w:szCs w:val="24"/>
        </w:rPr>
        <w:t xml:space="preserve">SANTOS. Kátia Regina de Oliveira Rios Pereira. </w:t>
      </w:r>
      <w:r w:rsidRPr="0048684E">
        <w:rPr>
          <w:rFonts w:ascii="Century" w:hAnsi="Century"/>
          <w:b/>
          <w:bCs/>
          <w:sz w:val="24"/>
          <w:szCs w:val="24"/>
        </w:rPr>
        <w:t xml:space="preserve">Projetos Educacionais para Alunos Surdos. </w:t>
      </w:r>
      <w:r w:rsidRPr="0048684E">
        <w:rPr>
          <w:rFonts w:ascii="Century" w:hAnsi="Century"/>
          <w:sz w:val="24"/>
          <w:szCs w:val="24"/>
        </w:rPr>
        <w:t>In:</w:t>
      </w:r>
      <w:r w:rsidRPr="0048684E">
        <w:rPr>
          <w:rFonts w:ascii="Century" w:hAnsi="Century"/>
          <w:b/>
          <w:bCs/>
          <w:sz w:val="24"/>
          <w:szCs w:val="24"/>
        </w:rPr>
        <w:t xml:space="preserve"> </w:t>
      </w:r>
      <w:r w:rsidRPr="0048684E">
        <w:rPr>
          <w:rFonts w:ascii="Century" w:hAnsi="Century"/>
          <w:sz w:val="24"/>
          <w:szCs w:val="24"/>
        </w:rPr>
        <w:t xml:space="preserve">LODI, Ana Claudia Balieiro; MÉLO, Ana </w:t>
      </w:r>
      <w:proofErr w:type="spellStart"/>
      <w:r w:rsidRPr="0048684E">
        <w:rPr>
          <w:rFonts w:ascii="Century" w:hAnsi="Century"/>
          <w:sz w:val="24"/>
          <w:szCs w:val="24"/>
        </w:rPr>
        <w:t>Dorziat</w:t>
      </w:r>
      <w:proofErr w:type="spellEnd"/>
      <w:r w:rsidRPr="0048684E">
        <w:rPr>
          <w:rFonts w:ascii="Century" w:hAnsi="Century"/>
          <w:sz w:val="24"/>
          <w:szCs w:val="24"/>
        </w:rPr>
        <w:t xml:space="preserve"> </w:t>
      </w:r>
      <w:proofErr w:type="spellStart"/>
      <w:r w:rsidRPr="0048684E">
        <w:rPr>
          <w:rFonts w:ascii="Century" w:hAnsi="Century"/>
          <w:sz w:val="24"/>
          <w:szCs w:val="24"/>
        </w:rPr>
        <w:t>Brabosa</w:t>
      </w:r>
      <w:proofErr w:type="spellEnd"/>
      <w:r w:rsidRPr="0048684E">
        <w:rPr>
          <w:rFonts w:ascii="Century" w:hAnsi="Century"/>
          <w:sz w:val="24"/>
          <w:szCs w:val="24"/>
        </w:rPr>
        <w:t xml:space="preserve"> de; FERNANDES, Eulália. Letramento, Bilinguismo e Educação de Surdos. Porto Alegre, Mediação, 2012. </w:t>
      </w:r>
    </w:p>
    <w:p w14:paraId="4DE29669" w14:textId="77777777" w:rsidR="0048684E" w:rsidRPr="0048684E" w:rsidRDefault="0048684E" w:rsidP="000B0C4B">
      <w:pPr>
        <w:spacing w:after="0" w:line="360" w:lineRule="auto"/>
        <w:jc w:val="both"/>
        <w:rPr>
          <w:rFonts w:ascii="Century" w:hAnsi="Century"/>
          <w:sz w:val="24"/>
          <w:szCs w:val="24"/>
        </w:rPr>
      </w:pPr>
    </w:p>
    <w:p w14:paraId="08B11D47" w14:textId="77777777" w:rsidR="0048684E" w:rsidRPr="0048684E" w:rsidRDefault="0048684E" w:rsidP="000B0C4B">
      <w:pPr>
        <w:spacing w:after="0" w:line="240" w:lineRule="auto"/>
        <w:jc w:val="both"/>
        <w:rPr>
          <w:rFonts w:ascii="Century" w:hAnsi="Century"/>
          <w:sz w:val="24"/>
          <w:szCs w:val="24"/>
        </w:rPr>
      </w:pPr>
      <w:r w:rsidRPr="0048684E">
        <w:rPr>
          <w:rFonts w:ascii="Century" w:hAnsi="Century"/>
          <w:sz w:val="24"/>
          <w:szCs w:val="24"/>
        </w:rPr>
        <w:t xml:space="preserve">STROBEL, Karin. </w:t>
      </w:r>
      <w:r w:rsidRPr="0048684E">
        <w:rPr>
          <w:rFonts w:ascii="Century" w:hAnsi="Century"/>
          <w:b/>
          <w:bCs/>
          <w:sz w:val="24"/>
          <w:szCs w:val="24"/>
        </w:rPr>
        <w:t xml:space="preserve">As Imagens do Outro Sobre a Cultura Surda. </w:t>
      </w:r>
      <w:r w:rsidRPr="0048684E">
        <w:rPr>
          <w:rFonts w:ascii="Century" w:hAnsi="Century"/>
          <w:sz w:val="24"/>
          <w:szCs w:val="24"/>
        </w:rPr>
        <w:t xml:space="preserve">Florianópolis, Editora da UFSC, 2009. </w:t>
      </w:r>
    </w:p>
    <w:p w14:paraId="0DBCEC30" w14:textId="77777777" w:rsidR="0048684E" w:rsidRPr="0048684E" w:rsidRDefault="0048684E" w:rsidP="000B0C4B">
      <w:pPr>
        <w:spacing w:after="0" w:line="360" w:lineRule="auto"/>
        <w:jc w:val="both"/>
        <w:rPr>
          <w:rFonts w:ascii="Century" w:hAnsi="Century"/>
          <w:b/>
          <w:bCs/>
          <w:sz w:val="24"/>
          <w:szCs w:val="24"/>
        </w:rPr>
      </w:pPr>
    </w:p>
    <w:p w14:paraId="23BD942D" w14:textId="77777777" w:rsidR="0048684E" w:rsidRPr="0048684E" w:rsidRDefault="0048684E" w:rsidP="000B0C4B">
      <w:pPr>
        <w:spacing w:after="0" w:line="240" w:lineRule="auto"/>
        <w:jc w:val="both"/>
        <w:rPr>
          <w:rFonts w:ascii="Century" w:hAnsi="Century"/>
          <w:b/>
          <w:bCs/>
          <w:sz w:val="24"/>
          <w:szCs w:val="24"/>
        </w:rPr>
      </w:pPr>
      <w:r w:rsidRPr="0048684E">
        <w:rPr>
          <w:rFonts w:ascii="Century" w:hAnsi="Century"/>
          <w:sz w:val="24"/>
          <w:szCs w:val="24"/>
        </w:rPr>
        <w:t xml:space="preserve">XAVIER, Ana Paula; MARTINS, Gabriel </w:t>
      </w:r>
      <w:proofErr w:type="spellStart"/>
      <w:r w:rsidRPr="0048684E">
        <w:rPr>
          <w:rFonts w:ascii="Century" w:hAnsi="Century"/>
          <w:sz w:val="24"/>
          <w:szCs w:val="24"/>
        </w:rPr>
        <w:t>Pigozzo</w:t>
      </w:r>
      <w:proofErr w:type="spellEnd"/>
      <w:r w:rsidRPr="0048684E">
        <w:rPr>
          <w:rFonts w:ascii="Century" w:hAnsi="Century"/>
          <w:sz w:val="24"/>
          <w:szCs w:val="24"/>
        </w:rPr>
        <w:t xml:space="preserve"> </w:t>
      </w:r>
      <w:proofErr w:type="spellStart"/>
      <w:r w:rsidRPr="0048684E">
        <w:rPr>
          <w:rFonts w:ascii="Century" w:hAnsi="Century"/>
          <w:sz w:val="24"/>
          <w:szCs w:val="24"/>
        </w:rPr>
        <w:t>Tanus</w:t>
      </w:r>
      <w:proofErr w:type="spellEnd"/>
      <w:r w:rsidRPr="0048684E">
        <w:rPr>
          <w:rFonts w:ascii="Century" w:hAnsi="Century"/>
          <w:sz w:val="24"/>
          <w:szCs w:val="24"/>
        </w:rPr>
        <w:t xml:space="preserve"> </w:t>
      </w:r>
      <w:proofErr w:type="spellStart"/>
      <w:r w:rsidRPr="0048684E">
        <w:rPr>
          <w:rFonts w:ascii="Century" w:hAnsi="Century"/>
          <w:sz w:val="24"/>
          <w:szCs w:val="24"/>
        </w:rPr>
        <w:t>Cherp</w:t>
      </w:r>
      <w:proofErr w:type="spellEnd"/>
      <w:r w:rsidRPr="0048684E">
        <w:rPr>
          <w:rFonts w:ascii="Century" w:hAnsi="Century"/>
          <w:sz w:val="24"/>
          <w:szCs w:val="24"/>
        </w:rPr>
        <w:t xml:space="preserve"> Martins. Jogos e Aprendizagem: um caminho possível entre o atendimento educacional especializado e a prática na sala de aula comum. In: MARTINS, Gabriel </w:t>
      </w:r>
      <w:proofErr w:type="spellStart"/>
      <w:r w:rsidRPr="0048684E">
        <w:rPr>
          <w:rFonts w:ascii="Century" w:hAnsi="Century"/>
          <w:sz w:val="24"/>
          <w:szCs w:val="24"/>
        </w:rPr>
        <w:t>Pigozzo</w:t>
      </w:r>
      <w:proofErr w:type="spellEnd"/>
      <w:r w:rsidRPr="0048684E">
        <w:rPr>
          <w:rFonts w:ascii="Century" w:hAnsi="Century"/>
          <w:sz w:val="24"/>
          <w:szCs w:val="24"/>
        </w:rPr>
        <w:t xml:space="preserve"> </w:t>
      </w:r>
      <w:proofErr w:type="spellStart"/>
      <w:r w:rsidRPr="0048684E">
        <w:rPr>
          <w:rFonts w:ascii="Century" w:hAnsi="Century"/>
          <w:sz w:val="24"/>
          <w:szCs w:val="24"/>
        </w:rPr>
        <w:t>Tanus</w:t>
      </w:r>
      <w:proofErr w:type="spellEnd"/>
      <w:r w:rsidRPr="0048684E">
        <w:rPr>
          <w:rFonts w:ascii="Century" w:hAnsi="Century"/>
          <w:sz w:val="24"/>
          <w:szCs w:val="24"/>
        </w:rPr>
        <w:t xml:space="preserve"> </w:t>
      </w:r>
      <w:proofErr w:type="spellStart"/>
      <w:r w:rsidRPr="0048684E">
        <w:rPr>
          <w:rFonts w:ascii="Century" w:hAnsi="Century"/>
          <w:sz w:val="24"/>
          <w:szCs w:val="24"/>
        </w:rPr>
        <w:t>Cherp</w:t>
      </w:r>
      <w:proofErr w:type="spellEnd"/>
      <w:r w:rsidRPr="0048684E">
        <w:rPr>
          <w:rFonts w:ascii="Century" w:hAnsi="Century"/>
          <w:sz w:val="24"/>
          <w:szCs w:val="24"/>
        </w:rPr>
        <w:t xml:space="preserve"> Martins; XAVIER, Ana Paula. </w:t>
      </w:r>
      <w:r w:rsidRPr="0048684E">
        <w:rPr>
          <w:rFonts w:ascii="Century" w:hAnsi="Century"/>
          <w:b/>
          <w:bCs/>
          <w:sz w:val="24"/>
          <w:szCs w:val="24"/>
        </w:rPr>
        <w:t xml:space="preserve">Imersões Cotidianas na Educação Inclusiva: </w:t>
      </w:r>
      <w:r w:rsidRPr="0048684E">
        <w:rPr>
          <w:rFonts w:ascii="Century" w:hAnsi="Century"/>
          <w:sz w:val="24"/>
          <w:szCs w:val="24"/>
        </w:rPr>
        <w:t>múltiplos olhares, múltiplos saberes. vol.02, Curitiba, Editora Appris, 2020.</w:t>
      </w:r>
    </w:p>
    <w:p w14:paraId="27AB6C2F" w14:textId="4AB7B6E0" w:rsidR="00EB68A6" w:rsidRPr="00EB68A6" w:rsidRDefault="00EB68A6" w:rsidP="0048684E">
      <w:pPr>
        <w:spacing w:after="0" w:line="240" w:lineRule="auto"/>
        <w:rPr>
          <w:rFonts w:ascii="Georgia" w:hAnsi="Georgia" w:cs="Times New Roman"/>
          <w:bCs/>
          <w:iCs/>
          <w:sz w:val="24"/>
          <w:szCs w:val="24"/>
        </w:rPr>
      </w:pPr>
    </w:p>
    <w:sectPr w:rsidR="00EB68A6" w:rsidRPr="00EB68A6" w:rsidSect="000B0C4B">
      <w:headerReference w:type="default" r:id="rId10"/>
      <w:footerReference w:type="default" r:id="rId11"/>
      <w:pgSz w:w="11906" w:h="16838"/>
      <w:pgMar w:top="1134" w:right="1701" w:bottom="1134" w:left="1701" w:header="0" w:footer="0" w:gutter="0"/>
      <w:pgNumType w:start="54"/>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0196" w14:textId="77777777" w:rsidR="00A50F26" w:rsidRDefault="00A50F26" w:rsidP="009B7B1B">
      <w:pPr>
        <w:spacing w:after="0" w:line="240" w:lineRule="auto"/>
      </w:pPr>
      <w:r>
        <w:separator/>
      </w:r>
    </w:p>
  </w:endnote>
  <w:endnote w:type="continuationSeparator" w:id="0">
    <w:p w14:paraId="4EEE050C" w14:textId="77777777" w:rsidR="00A50F26" w:rsidRDefault="00A50F26" w:rsidP="009B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acitySSi">
    <w:altName w:val="Cambria"/>
    <w:charset w:val="00"/>
    <w:family w:val="roman"/>
    <w:pitch w:val="variable"/>
  </w:font>
  <w:font w:name="VeracitySSiItalic">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Liberation Sans">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911793"/>
      <w:docPartObj>
        <w:docPartGallery w:val="Page Numbers (Bottom of Page)"/>
        <w:docPartUnique/>
      </w:docPartObj>
    </w:sdtPr>
    <w:sdtContent>
      <w:p w14:paraId="38C8BE44" w14:textId="6706A118" w:rsidR="009B7B1B" w:rsidRDefault="00A134DE">
        <w:pPr>
          <w:pStyle w:val="Rodap"/>
        </w:pPr>
        <w:r>
          <w:rPr>
            <w:noProof/>
            <w:lang w:eastAsia="pt-BR"/>
          </w:rPr>
          <mc:AlternateContent>
            <mc:Choice Requires="wpg">
              <w:drawing>
                <wp:anchor distT="0" distB="0" distL="114300" distR="114300" simplePos="0" relativeHeight="251662336" behindDoc="0" locked="0" layoutInCell="1" allowOverlap="1" wp14:anchorId="04012A46" wp14:editId="2CFC52F1">
                  <wp:simplePos x="0" y="0"/>
                  <wp:positionH relativeFrom="rightMargin">
                    <wp:align>center</wp:align>
                  </wp:positionH>
                  <wp:positionV relativeFrom="bottomMargin">
                    <wp:align>center</wp:align>
                  </wp:positionV>
                  <wp:extent cx="418465" cy="438150"/>
                  <wp:effectExtent l="0" t="0" r="635" b="254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4"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6" name="Text Box 55"/>
                          <wps:cNvSpPr txBox="1">
                            <a:spLocks noChangeArrowheads="1"/>
                          </wps:cNvSpPr>
                          <wps:spPr bwMode="auto">
                            <a:xfrm>
                              <a:off x="726" y="14496"/>
                              <a:ext cx="659" cy="690"/>
                            </a:xfrm>
                            <a:prstGeom prst="rect">
                              <a:avLst/>
                            </a:prstGeom>
                            <a:solidFill>
                              <a:srgbClr val="1C34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F6C16" w14:textId="72966EE9" w:rsidR="00807AB4" w:rsidRDefault="00807AB4">
                                <w:pPr>
                                  <w:pStyle w:val="Rodap"/>
                                  <w:jc w:val="right"/>
                                  <w:rPr>
                                    <w:b/>
                                    <w:bCs/>
                                    <w:i/>
                                    <w:iCs/>
                                    <w:color w:val="FFFFFF" w:themeColor="background1"/>
                                    <w:sz w:val="36"/>
                                    <w:szCs w:val="36"/>
                                  </w:rPr>
                                </w:pPr>
                                <w:r>
                                  <w:fldChar w:fldCharType="begin"/>
                                </w:r>
                                <w:r>
                                  <w:instrText>PAGE    \* MERGEFORMAT</w:instrText>
                                </w:r>
                                <w:r>
                                  <w:fldChar w:fldCharType="separate"/>
                                </w:r>
                                <w:r w:rsidR="00A656AC" w:rsidRPr="00A656AC">
                                  <w:rPr>
                                    <w:b/>
                                    <w:bCs/>
                                    <w:i/>
                                    <w:iCs/>
                                    <w:noProof/>
                                    <w:color w:val="FFFFFF" w:themeColor="background1"/>
                                    <w:sz w:val="36"/>
                                    <w:szCs w:val="36"/>
                                  </w:rPr>
                                  <w:t>3</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12A46" id="Group 5" o:spid="_x0000_s1026" style="position:absolute;margin-left:0;margin-top:0;width:32.95pt;height:34.5pt;z-index:251662336;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" fillcolor="#943634"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" fillcolor="#1c3480" stroked="f">
                    <v:textbox inset="4.32pt,0,4.32pt,0">
                      <w:txbxContent>
                        <w:p w14:paraId="3BBF6C16" w14:textId="72966EE9" w:rsidR="00807AB4" w:rsidRDefault="00807AB4">
                          <w:pPr>
                            <w:pStyle w:val="Rodap"/>
                            <w:jc w:val="right"/>
                            <w:rPr>
                              <w:b/>
                              <w:bCs/>
                              <w:i/>
                              <w:iCs/>
                              <w:color w:val="FFFFFF" w:themeColor="background1"/>
                              <w:sz w:val="36"/>
                              <w:szCs w:val="36"/>
                            </w:rPr>
                          </w:pPr>
                          <w:r>
                            <w:fldChar w:fldCharType="begin"/>
                          </w:r>
                          <w:r>
                            <w:instrText>PAGE    \* MERGEFORMAT</w:instrText>
                          </w:r>
                          <w:r>
                            <w:fldChar w:fldCharType="separate"/>
                          </w:r>
                          <w:r w:rsidR="00A656AC" w:rsidRPr="00A656AC">
                            <w:rPr>
                              <w:b/>
                              <w:bCs/>
                              <w:i/>
                              <w:iCs/>
                              <w:noProof/>
                              <w:color w:val="FFFFFF" w:themeColor="background1"/>
                              <w:sz w:val="36"/>
                              <w:szCs w:val="36"/>
                            </w:rPr>
                            <w:t>3</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E3E0" w14:textId="77777777" w:rsidR="00A50F26" w:rsidRDefault="00A50F26" w:rsidP="009B7B1B">
      <w:pPr>
        <w:spacing w:after="0" w:line="240" w:lineRule="auto"/>
      </w:pPr>
      <w:r>
        <w:separator/>
      </w:r>
    </w:p>
  </w:footnote>
  <w:footnote w:type="continuationSeparator" w:id="0">
    <w:p w14:paraId="5F53BEF9" w14:textId="77777777" w:rsidR="00A50F26" w:rsidRDefault="00A50F26" w:rsidP="009B7B1B">
      <w:pPr>
        <w:spacing w:after="0" w:line="240" w:lineRule="auto"/>
      </w:pPr>
      <w:r>
        <w:continuationSeparator/>
      </w:r>
    </w:p>
  </w:footnote>
  <w:footnote w:id="1">
    <w:p w14:paraId="12029F7C" w14:textId="77777777" w:rsidR="0048684E" w:rsidRDefault="0048684E" w:rsidP="0048684E">
      <w:pPr>
        <w:pStyle w:val="Textodenotaderodap"/>
      </w:pPr>
      <w:r>
        <w:rPr>
          <w:rStyle w:val="Refdenotaderodap"/>
        </w:rPr>
        <w:footnoteRef/>
      </w:r>
      <w:r>
        <w:t xml:space="preserve"> Cultura Surda é o jeito de o surdo entender o mundo e modifica-lo a fim de se torná-lo acessível e habitável ajustando-o com suas percepções visuais, que contribuem para a definição das identidades surdas e das “almas” das comunidades surdas. Isso significa que abrange a língua, as ideias, as crenças, os costumes e os hábitos do povo surdo” (Strobel, 2009, p.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BE3F" w14:textId="2429CC58" w:rsidR="009B7B1B" w:rsidRDefault="009B7B1B">
    <w:pPr>
      <w:pStyle w:val="Cabealho"/>
    </w:pPr>
  </w:p>
  <w:p w14:paraId="38C8BE40" w14:textId="77777777" w:rsidR="009B7B1B" w:rsidRDefault="009B7B1B" w:rsidP="009B7B1B">
    <w:pPr>
      <w:pStyle w:val="Cabealho"/>
      <w:ind w:left="-170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6272D"/>
    <w:multiLevelType w:val="hybridMultilevel"/>
    <w:tmpl w:val="476C7A5A"/>
    <w:lvl w:ilvl="0" w:tplc="77022D4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61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2050">
      <o:colormru v:ext="edit" colors="#63290f,#be270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A0"/>
    <w:rsid w:val="000B0C4B"/>
    <w:rsid w:val="000F11A3"/>
    <w:rsid w:val="00122F1F"/>
    <w:rsid w:val="00125EAA"/>
    <w:rsid w:val="001328DA"/>
    <w:rsid w:val="00147975"/>
    <w:rsid w:val="001811CF"/>
    <w:rsid w:val="001B0A26"/>
    <w:rsid w:val="00227136"/>
    <w:rsid w:val="003045B4"/>
    <w:rsid w:val="00354625"/>
    <w:rsid w:val="00355363"/>
    <w:rsid w:val="00361CC1"/>
    <w:rsid w:val="003E647D"/>
    <w:rsid w:val="00465E55"/>
    <w:rsid w:val="00465E8F"/>
    <w:rsid w:val="0048684E"/>
    <w:rsid w:val="004E3E96"/>
    <w:rsid w:val="00517AEB"/>
    <w:rsid w:val="00547CEE"/>
    <w:rsid w:val="005A67DB"/>
    <w:rsid w:val="00642D4D"/>
    <w:rsid w:val="006455DF"/>
    <w:rsid w:val="00656D7E"/>
    <w:rsid w:val="00661E48"/>
    <w:rsid w:val="00687DEC"/>
    <w:rsid w:val="00702251"/>
    <w:rsid w:val="007570E0"/>
    <w:rsid w:val="007C4C56"/>
    <w:rsid w:val="007C6638"/>
    <w:rsid w:val="00807AB4"/>
    <w:rsid w:val="00832BC1"/>
    <w:rsid w:val="008A69AA"/>
    <w:rsid w:val="00903A63"/>
    <w:rsid w:val="009656A0"/>
    <w:rsid w:val="00994FEA"/>
    <w:rsid w:val="009B7B1B"/>
    <w:rsid w:val="00A134DE"/>
    <w:rsid w:val="00A50F26"/>
    <w:rsid w:val="00A64614"/>
    <w:rsid w:val="00A656AC"/>
    <w:rsid w:val="00B431BB"/>
    <w:rsid w:val="00B66F54"/>
    <w:rsid w:val="00B7438B"/>
    <w:rsid w:val="00B768BF"/>
    <w:rsid w:val="00BB1540"/>
    <w:rsid w:val="00BD0349"/>
    <w:rsid w:val="00BE2C53"/>
    <w:rsid w:val="00BF6FD2"/>
    <w:rsid w:val="00C87041"/>
    <w:rsid w:val="00CF3AAE"/>
    <w:rsid w:val="00D11E4A"/>
    <w:rsid w:val="00D266D1"/>
    <w:rsid w:val="00D55B15"/>
    <w:rsid w:val="00DD601A"/>
    <w:rsid w:val="00E249B3"/>
    <w:rsid w:val="00E71A03"/>
    <w:rsid w:val="00EB68A6"/>
    <w:rsid w:val="00EC1667"/>
    <w:rsid w:val="00EC1BF5"/>
    <w:rsid w:val="00EC2A5B"/>
    <w:rsid w:val="00EF5C44"/>
    <w:rsid w:val="00FB4B80"/>
    <w:rsid w:val="00FC750B"/>
    <w:rsid w:val="00FD7151"/>
    <w:rsid w:val="00FE5B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290f,#be270e"/>
    </o:shapedefaults>
    <o:shapelayout v:ext="edit">
      <o:idmap v:ext="edit" data="2"/>
    </o:shapelayout>
  </w:shapeDefaults>
  <w:decimalSymbol w:val=","/>
  <w:listSeparator w:val=";"/>
  <w14:docId w14:val="38C8BE0A"/>
  <w15:docId w15:val="{F8632AE6-BC70-4283-AE8C-7A291DF5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96"/>
    <w:pPr>
      <w:suppressAutoHyphens/>
      <w:spacing w:after="200" w:line="276" w:lineRule="auto"/>
    </w:pPr>
  </w:style>
  <w:style w:type="paragraph" w:styleId="Ttulo1">
    <w:name w:val="heading 1"/>
    <w:basedOn w:val="Normal"/>
    <w:next w:val="Normal"/>
    <w:link w:val="Ttulo1Char"/>
    <w:uiPriority w:val="9"/>
    <w:qFormat/>
    <w:rsid w:val="002C41E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pt-BR"/>
    </w:rPr>
  </w:style>
  <w:style w:type="paragraph" w:styleId="Ttulo2">
    <w:name w:val="heading 2"/>
    <w:basedOn w:val="Normal"/>
    <w:next w:val="Normal"/>
    <w:link w:val="Ttulo2Char"/>
    <w:uiPriority w:val="9"/>
    <w:semiHidden/>
    <w:unhideWhenUsed/>
    <w:qFormat/>
    <w:rsid w:val="00807A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984A6A"/>
  </w:style>
  <w:style w:type="character" w:customStyle="1" w:styleId="RodapChar">
    <w:name w:val="Rodapé Char"/>
    <w:basedOn w:val="Fontepargpadro"/>
    <w:link w:val="Rodap"/>
    <w:uiPriority w:val="99"/>
    <w:qFormat/>
    <w:rsid w:val="00984A6A"/>
  </w:style>
  <w:style w:type="character" w:customStyle="1" w:styleId="apple-converted-space">
    <w:name w:val="apple-converted-space"/>
    <w:qFormat/>
    <w:rsid w:val="004E3FE4"/>
  </w:style>
  <w:style w:type="character" w:customStyle="1" w:styleId="LinkdaInternet">
    <w:name w:val="Link da Internet"/>
    <w:uiPriority w:val="99"/>
    <w:unhideWhenUsed/>
    <w:rsid w:val="004E3FE4"/>
    <w:rPr>
      <w:color w:val="0000FF"/>
      <w:u w:val="single"/>
    </w:rPr>
  </w:style>
  <w:style w:type="character" w:customStyle="1" w:styleId="Ttulo1Char">
    <w:name w:val="Título 1 Char"/>
    <w:basedOn w:val="Fontepargpadro"/>
    <w:link w:val="Ttulo1"/>
    <w:uiPriority w:val="9"/>
    <w:qFormat/>
    <w:rsid w:val="002C41EE"/>
    <w:rPr>
      <w:rFonts w:asciiTheme="majorHAnsi" w:eastAsiaTheme="majorEastAsia" w:hAnsiTheme="majorHAnsi" w:cstheme="majorBidi"/>
      <w:color w:val="365F91" w:themeColor="accent1" w:themeShade="BF"/>
      <w:sz w:val="32"/>
      <w:szCs w:val="32"/>
      <w:lang w:eastAsia="pt-BR"/>
    </w:rPr>
  </w:style>
  <w:style w:type="character" w:customStyle="1" w:styleId="TextodenotaderodapChar">
    <w:name w:val="Texto de nota de rodapé Char"/>
    <w:basedOn w:val="Fontepargpadro"/>
    <w:link w:val="Textodenotaderodap"/>
    <w:uiPriority w:val="99"/>
    <w:qFormat/>
    <w:rsid w:val="00E62D19"/>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qFormat/>
    <w:rsid w:val="00E62D19"/>
    <w:rPr>
      <w:vertAlign w:val="superscript"/>
    </w:rPr>
  </w:style>
  <w:style w:type="character" w:styleId="Refdecomentrio">
    <w:name w:val="annotation reference"/>
    <w:basedOn w:val="Fontepargpadro"/>
    <w:uiPriority w:val="99"/>
    <w:semiHidden/>
    <w:unhideWhenUsed/>
    <w:qFormat/>
    <w:rsid w:val="00486236"/>
    <w:rPr>
      <w:sz w:val="16"/>
      <w:szCs w:val="16"/>
    </w:rPr>
  </w:style>
  <w:style w:type="character" w:customStyle="1" w:styleId="TextodecomentrioChar">
    <w:name w:val="Texto de comentário Char"/>
    <w:basedOn w:val="Fontepargpadro"/>
    <w:link w:val="Textodecomentrio"/>
    <w:uiPriority w:val="99"/>
    <w:semiHidden/>
    <w:qFormat/>
    <w:rsid w:val="00486236"/>
    <w:rPr>
      <w:sz w:val="20"/>
      <w:szCs w:val="20"/>
    </w:rPr>
  </w:style>
  <w:style w:type="character" w:customStyle="1" w:styleId="AssuntodocomentrioChar">
    <w:name w:val="Assunto do comentário Char"/>
    <w:basedOn w:val="TextodecomentrioChar"/>
    <w:link w:val="Assuntodocomentrio"/>
    <w:uiPriority w:val="99"/>
    <w:semiHidden/>
    <w:qFormat/>
    <w:rsid w:val="00486236"/>
    <w:rPr>
      <w:b/>
      <w:bCs/>
      <w:sz w:val="20"/>
      <w:szCs w:val="20"/>
    </w:rPr>
  </w:style>
  <w:style w:type="character" w:customStyle="1" w:styleId="TextodebaloChar">
    <w:name w:val="Texto de balão Char"/>
    <w:basedOn w:val="Fontepargpadro"/>
    <w:link w:val="Textodebalo"/>
    <w:uiPriority w:val="99"/>
    <w:semiHidden/>
    <w:qFormat/>
    <w:rsid w:val="00486236"/>
    <w:rPr>
      <w:rFonts w:ascii="Segoe UI" w:hAnsi="Segoe UI" w:cs="Segoe UI"/>
      <w:sz w:val="18"/>
      <w:szCs w:val="18"/>
    </w:rPr>
  </w:style>
  <w:style w:type="character" w:customStyle="1" w:styleId="T4">
    <w:name w:val="T4"/>
    <w:qFormat/>
    <w:rsid w:val="00EC69C6"/>
    <w:rPr>
      <w:rFonts w:ascii="Arial" w:hAnsi="Arial"/>
    </w:rPr>
  </w:style>
  <w:style w:type="character" w:customStyle="1" w:styleId="fontstyle01">
    <w:name w:val="fontstyle01"/>
    <w:qFormat/>
    <w:rsid w:val="00EC69C6"/>
    <w:rPr>
      <w:rFonts w:ascii="VeracitySSi" w:hAnsi="VeracitySSi"/>
      <w:b w:val="0"/>
      <w:bCs w:val="0"/>
      <w:i w:val="0"/>
      <w:iCs w:val="0"/>
      <w:color w:val="231F20"/>
      <w:sz w:val="20"/>
      <w:szCs w:val="20"/>
    </w:rPr>
  </w:style>
  <w:style w:type="character" w:customStyle="1" w:styleId="fontstyle21">
    <w:name w:val="fontstyle21"/>
    <w:qFormat/>
    <w:rsid w:val="00EC69C6"/>
    <w:rPr>
      <w:rFonts w:ascii="VeracitySSiItalic" w:hAnsi="VeracitySSiItalic"/>
      <w:b w:val="0"/>
      <w:bCs w:val="0"/>
      <w:i/>
      <w:iCs/>
      <w:color w:val="231F20"/>
      <w:sz w:val="20"/>
      <w:szCs w:val="20"/>
    </w:rPr>
  </w:style>
  <w:style w:type="character" w:customStyle="1" w:styleId="CorpodetextoChar">
    <w:name w:val="Corpo de texto Char"/>
    <w:basedOn w:val="Fontepargpadro"/>
    <w:link w:val="Corpodotexto"/>
    <w:qFormat/>
    <w:rsid w:val="00C03901"/>
    <w:rPr>
      <w:rFonts w:ascii="Helvetica" w:eastAsia="Times New Roman" w:hAnsi="Helvetica" w:cs="Helvetica"/>
      <w:sz w:val="20"/>
      <w:szCs w:val="20"/>
      <w:lang w:eastAsia="zh-CN"/>
    </w:rPr>
  </w:style>
  <w:style w:type="character" w:customStyle="1" w:styleId="Smbolosdenumerao">
    <w:name w:val="Símbolos de numeração"/>
    <w:qFormat/>
    <w:rsid w:val="004E3E96"/>
  </w:style>
  <w:style w:type="paragraph" w:styleId="Ttulo">
    <w:name w:val="Title"/>
    <w:basedOn w:val="Normal"/>
    <w:next w:val="Corpodetexto"/>
    <w:qFormat/>
    <w:rsid w:val="004E3E9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E3E96"/>
    <w:pPr>
      <w:spacing w:after="140" w:line="288" w:lineRule="auto"/>
    </w:pPr>
  </w:style>
  <w:style w:type="paragraph" w:styleId="Lista">
    <w:name w:val="List"/>
    <w:basedOn w:val="Corpodotexto"/>
    <w:rsid w:val="004E3E96"/>
    <w:rPr>
      <w:rFonts w:cs="Lucida Sans"/>
    </w:rPr>
  </w:style>
  <w:style w:type="paragraph" w:styleId="Legenda">
    <w:name w:val="caption"/>
    <w:basedOn w:val="Normal"/>
    <w:qFormat/>
    <w:rsid w:val="004E3E96"/>
    <w:pPr>
      <w:suppressLineNumbers/>
      <w:spacing w:before="120" w:after="120"/>
    </w:pPr>
    <w:rPr>
      <w:rFonts w:cs="Lucida Sans"/>
      <w:i/>
      <w:iCs/>
      <w:sz w:val="24"/>
      <w:szCs w:val="24"/>
    </w:rPr>
  </w:style>
  <w:style w:type="paragraph" w:customStyle="1" w:styleId="ndice">
    <w:name w:val="Índice"/>
    <w:basedOn w:val="Normal"/>
    <w:qFormat/>
    <w:rsid w:val="004E3E96"/>
    <w:pPr>
      <w:suppressLineNumbers/>
    </w:pPr>
    <w:rPr>
      <w:rFonts w:cs="Lucida Sans"/>
    </w:rPr>
  </w:style>
  <w:style w:type="paragraph" w:customStyle="1" w:styleId="Corpodotexto">
    <w:name w:val="Corpo do texto"/>
    <w:basedOn w:val="Normal"/>
    <w:link w:val="CorpodetextoChar"/>
    <w:qFormat/>
    <w:rsid w:val="00C03901"/>
    <w:pPr>
      <w:spacing w:after="120" w:line="240" w:lineRule="auto"/>
      <w:textAlignment w:val="baseline"/>
    </w:pPr>
    <w:rPr>
      <w:rFonts w:ascii="Helvetica" w:eastAsia="Times New Roman" w:hAnsi="Helvetica" w:cs="Helvetica"/>
      <w:sz w:val="20"/>
      <w:szCs w:val="20"/>
      <w:lang w:eastAsia="zh-CN"/>
    </w:rPr>
  </w:style>
  <w:style w:type="paragraph" w:styleId="Cabealho">
    <w:name w:val="header"/>
    <w:basedOn w:val="Normal"/>
    <w:link w:val="CabealhoChar"/>
    <w:uiPriority w:val="99"/>
    <w:unhideWhenUsed/>
    <w:rsid w:val="00984A6A"/>
    <w:pPr>
      <w:tabs>
        <w:tab w:val="center" w:pos="4252"/>
        <w:tab w:val="right" w:pos="8504"/>
      </w:tabs>
      <w:spacing w:after="0" w:line="240" w:lineRule="auto"/>
    </w:pPr>
  </w:style>
  <w:style w:type="paragraph" w:styleId="Rodap">
    <w:name w:val="footer"/>
    <w:basedOn w:val="Normal"/>
    <w:link w:val="RodapChar"/>
    <w:uiPriority w:val="99"/>
    <w:unhideWhenUsed/>
    <w:rsid w:val="00984A6A"/>
    <w:pPr>
      <w:tabs>
        <w:tab w:val="center" w:pos="4252"/>
        <w:tab w:val="right" w:pos="8504"/>
      </w:tabs>
      <w:spacing w:after="0" w:line="240" w:lineRule="auto"/>
    </w:pPr>
  </w:style>
  <w:style w:type="paragraph" w:styleId="Bibliografia">
    <w:name w:val="Bibliography"/>
    <w:basedOn w:val="Normal"/>
    <w:next w:val="Normal"/>
    <w:uiPriority w:val="37"/>
    <w:unhideWhenUsed/>
    <w:qFormat/>
    <w:rsid w:val="002C41EE"/>
  </w:style>
  <w:style w:type="paragraph" w:styleId="Textodenotaderodap">
    <w:name w:val="footnote text"/>
    <w:basedOn w:val="Normal"/>
    <w:link w:val="TextodenotaderodapChar"/>
    <w:uiPriority w:val="99"/>
    <w:unhideWhenUsed/>
    <w:qFormat/>
    <w:rsid w:val="00E62D19"/>
    <w:pPr>
      <w:spacing w:after="0" w:line="240" w:lineRule="auto"/>
    </w:pPr>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qFormat/>
    <w:rsid w:val="00486236"/>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486236"/>
    <w:rPr>
      <w:b/>
      <w:bCs/>
    </w:rPr>
  </w:style>
  <w:style w:type="paragraph" w:styleId="Textodebalo">
    <w:name w:val="Balloon Text"/>
    <w:basedOn w:val="Normal"/>
    <w:link w:val="TextodebaloChar"/>
    <w:uiPriority w:val="99"/>
    <w:semiHidden/>
    <w:unhideWhenUsed/>
    <w:qFormat/>
    <w:rsid w:val="00486236"/>
    <w:pPr>
      <w:spacing w:after="0" w:line="240" w:lineRule="auto"/>
    </w:pPr>
    <w:rPr>
      <w:rFonts w:ascii="Segoe UI" w:hAnsi="Segoe UI" w:cs="Segoe UI"/>
      <w:sz w:val="18"/>
      <w:szCs w:val="18"/>
    </w:rPr>
  </w:style>
  <w:style w:type="paragraph" w:styleId="PargrafodaLista">
    <w:name w:val="List Paragraph"/>
    <w:basedOn w:val="Normal"/>
    <w:uiPriority w:val="34"/>
    <w:qFormat/>
    <w:rsid w:val="009475A2"/>
    <w:pPr>
      <w:ind w:left="720"/>
      <w:contextualSpacing/>
    </w:pPr>
    <w:rPr>
      <w:rFonts w:ascii="Calibri" w:eastAsia="Calibri" w:hAnsi="Calibri" w:cs="Times New Roman"/>
    </w:rPr>
  </w:style>
  <w:style w:type="paragraph" w:customStyle="1" w:styleId="ecxmsonormal">
    <w:name w:val="ecxmsonormal"/>
    <w:basedOn w:val="Normal"/>
    <w:qFormat/>
    <w:rsid w:val="009475A2"/>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9475A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C4172C"/>
    <w:pPr>
      <w:tabs>
        <w:tab w:val="left" w:pos="708"/>
      </w:tabs>
      <w:suppressAutoHyphens/>
      <w:spacing w:after="200"/>
    </w:pPr>
    <w:rPr>
      <w:rFonts w:ascii="Calibri" w:eastAsia="Times New Roman" w:hAnsi="Calibri" w:cs="Times New Roman"/>
      <w:color w:val="00000A"/>
      <w:lang w:eastAsia="zh-CN"/>
    </w:rPr>
  </w:style>
  <w:style w:type="paragraph" w:customStyle="1" w:styleId="Contedodatabela">
    <w:name w:val="Conteúdo da tabela"/>
    <w:basedOn w:val="Padro"/>
    <w:qFormat/>
    <w:rsid w:val="00C4172C"/>
    <w:pPr>
      <w:suppressLineNumbers/>
    </w:pPr>
  </w:style>
  <w:style w:type="paragraph" w:styleId="Reviso">
    <w:name w:val="Revision"/>
    <w:uiPriority w:val="99"/>
    <w:semiHidden/>
    <w:qFormat/>
    <w:rsid w:val="00DC1DB0"/>
    <w:pPr>
      <w:suppressAutoHyphens/>
    </w:pPr>
  </w:style>
  <w:style w:type="character" w:styleId="Hyperlink">
    <w:name w:val="Hyperlink"/>
    <w:basedOn w:val="Fontepargpadro"/>
    <w:uiPriority w:val="99"/>
    <w:unhideWhenUsed/>
    <w:rsid w:val="007C6638"/>
    <w:rPr>
      <w:color w:val="0000FF" w:themeColor="hyperlink"/>
      <w:u w:val="single"/>
    </w:rPr>
  </w:style>
  <w:style w:type="character" w:styleId="Nmerodepgina">
    <w:name w:val="page number"/>
    <w:basedOn w:val="Fontepargpadro"/>
    <w:uiPriority w:val="99"/>
    <w:unhideWhenUsed/>
    <w:rsid w:val="00687DEC"/>
    <w:rPr>
      <w:rFonts w:eastAsiaTheme="minorEastAsia" w:cstheme="minorBidi"/>
      <w:bCs w:val="0"/>
      <w:iCs w:val="0"/>
      <w:szCs w:val="22"/>
      <w:lang w:val="pt-BR"/>
    </w:rPr>
  </w:style>
  <w:style w:type="character" w:customStyle="1" w:styleId="UnresolvedMention1">
    <w:name w:val="Unresolved Mention1"/>
    <w:basedOn w:val="Fontepargpadro"/>
    <w:uiPriority w:val="99"/>
    <w:semiHidden/>
    <w:unhideWhenUsed/>
    <w:rsid w:val="000F11A3"/>
    <w:rPr>
      <w:color w:val="605E5C"/>
      <w:shd w:val="clear" w:color="auto" w:fill="E1DFDD"/>
    </w:rPr>
  </w:style>
  <w:style w:type="character" w:customStyle="1" w:styleId="Ttulo2Char">
    <w:name w:val="Título 2 Char"/>
    <w:basedOn w:val="Fontepargpadro"/>
    <w:link w:val="Ttulo2"/>
    <w:uiPriority w:val="9"/>
    <w:semiHidden/>
    <w:rsid w:val="00807AB4"/>
    <w:rPr>
      <w:rFonts w:asciiTheme="majorHAnsi" w:eastAsiaTheme="majorEastAsia" w:hAnsiTheme="majorHAnsi" w:cstheme="majorBidi"/>
      <w:color w:val="365F91" w:themeColor="accent1" w:themeShade="BF"/>
      <w:sz w:val="26"/>
      <w:szCs w:val="26"/>
    </w:rPr>
  </w:style>
  <w:style w:type="character" w:styleId="Forte">
    <w:name w:val="Strong"/>
    <w:basedOn w:val="Fontepargpadro"/>
    <w:uiPriority w:val="22"/>
    <w:qFormat/>
    <w:rsid w:val="0048684E"/>
    <w:rPr>
      <w:b/>
      <w:bCs/>
    </w:rPr>
  </w:style>
  <w:style w:type="character" w:styleId="nfase">
    <w:name w:val="Emphasis"/>
    <w:basedOn w:val="Fontepargpadro"/>
    <w:uiPriority w:val="20"/>
    <w:qFormat/>
    <w:rsid w:val="00486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48090">
      <w:bodyDiv w:val="1"/>
      <w:marLeft w:val="0"/>
      <w:marRight w:val="0"/>
      <w:marTop w:val="0"/>
      <w:marBottom w:val="0"/>
      <w:divBdr>
        <w:top w:val="none" w:sz="0" w:space="0" w:color="auto"/>
        <w:left w:val="none" w:sz="0" w:space="0" w:color="auto"/>
        <w:bottom w:val="none" w:sz="0" w:space="0" w:color="auto"/>
        <w:right w:val="none" w:sz="0" w:space="0" w:color="auto"/>
      </w:divBdr>
    </w:div>
    <w:div w:id="714618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tor.org/stable/2619088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XSL" StyleName="ABNT NBR 6023:2002*" Version="1">
  <b:Source>
    <b:Tag>Euc09</b:Tag>
    <b:SourceType>BookSection</b:SourceType>
    <b:Guid>{81667C9B-5751-4A1E-AE2D-44E27ED6962F}</b:Guid>
    <b:Title>Relações entre tecnologias digitais e educação: perspectivas para a compreensão da aprendizagem escolar contemporânea</b:Title>
    <b:Year>2009</b:Year>
    <b:Author>
      <b:Author>
        <b:NameList>
          <b:Person>
            <b:Last>Arruda</b:Last>
            <b:First>Eucidio</b:First>
          </b:Person>
        </b:NameList>
      </b:Author>
      <b:BookAuthor>
        <b:NameList>
          <b:Person>
            <b:Last>Freitas</b:Last>
            <b:First>Maria</b:First>
            <b:Middle>Teresa de Assunção</b:Middle>
          </b:Person>
        </b:NameList>
      </b:BookAuthor>
    </b:Author>
    <b:BookTitle>Cibercultura e formação de professores</b:BookTitle>
    <b:City>Belo Horizonte</b:City>
    <b:Publisher>Autêntica</b:Publisher>
    <b:ChapterNumber>1</b:ChapterNumber>
    <b:RefOrder>4</b:RefOrder>
  </b:Source>
  <b:Source>
    <b:Tag>Man03</b:Tag>
    <b:SourceType>Book</b:SourceType>
    <b:Guid>{1B359E14-0034-48C5-B010-E598D2C42772}</b:Guid>
    <b:Author>
      <b:Author>
        <b:NameList>
          <b:Person>
            <b:Last>Castells</b:Last>
            <b:First>Manuel</b:First>
          </b:Person>
        </b:NameList>
      </b:Author>
    </b:Author>
    <b:Title>A galáxia da internet: reflexões sobre a internet, os negócios e a sociedade</b:Title>
    <b:Year>2003</b:Year>
    <b:City>Rio de Janeiro</b:City>
    <b:Publisher>Zahar</b:Publisher>
    <b:RefOrder>5</b:RefOrder>
  </b:Source>
  <b:Source>
    <b:Tag>Forbes12</b:Tag>
    <b:SourceType>Book</b:SourceType>
    <b:Guid>{029CCA88-DDFB-41EA-96A7-47BD4B7B4737}</b:Guid>
    <b:Title>Inconsciente e Responsabilidade: Psicanálise do Século XXI</b:Title>
    <b:Year>2012</b:Year>
    <b:City>Barueri, SP</b:City>
    <b:Publisher>Manole</b:Publisher>
    <b:Author>
      <b:Author>
        <b:NameList>
          <b:Person>
            <b:Last>Forbes</b:Last>
            <b:First>Jorge</b:First>
          </b:Person>
        </b:NameList>
      </b:Author>
    </b:Author>
    <b:RefOrder>6</b:RefOrder>
  </b:Source>
  <b:Source>
    <b:Tag>LIP04</b:Tag>
    <b:SourceType>Book</b:SourceType>
    <b:Guid>{BC5A5544-E605-4A69-A1A2-11DFF40947BD}</b:Guid>
    <b:Title>Os tempos hipermodernos</b:Title>
    <b:Year>2004</b:Year>
    <b:City>São Paulo</b:City>
    <b:Publisher>Barcarolla</b:Publisher>
    <b:Author>
      <b:Author>
        <b:NameList>
          <b:Person>
            <b:Last>Lipovetsky</b:Last>
            <b:First>Gilles</b:First>
          </b:Person>
          <b:Person>
            <b:Last>Charles</b:Last>
            <b:First>Sébastien</b:First>
          </b:Person>
        </b:NameList>
      </b:Author>
    </b:Author>
    <b:RefOrder>7</b:RefOrder>
  </b:Source>
  <b:Source>
    <b:Tag>Lév10</b:Tag>
    <b:SourceType>Book</b:SourceType>
    <b:Guid>{5E58EC64-DBD5-4269-9EA8-D76F344402B8}</b:Guid>
    <b:Title>Cibercultura</b:Title>
    <b:Year>2010</b:Year>
    <b:City>São Paulo</b:City>
    <b:Publisher>Editora 34</b:Publisher>
    <b:Edition>3</b:Edition>
    <b:Author>
      <b:Author>
        <b:NameList>
          <b:Person>
            <b:Last>Lévy</b:Last>
            <b:First>Pierre</b:First>
          </b:Person>
        </b:NameList>
      </b:Author>
    </b:Author>
    <b:RefOrder>8</b:RefOrder>
  </b:Source>
  <b:Source>
    <b:Tag>Mar14</b:Tag>
    <b:SourceType>JournalArticle</b:SourceType>
    <b:Guid>{2D18312C-3D01-480C-BBC9-4F47177056A7}</b:Guid>
    <b:Author>
      <b:Author>
        <b:NameList>
          <b:Person>
            <b:Last>Martins</b:Last>
            <b:First>João</b:First>
            <b:Middle>Batista</b:Middle>
          </b:Person>
        </b:NameList>
      </b:Author>
    </b:Author>
    <b:Title>A formação de professores no âmbito da abordagem</b:Title>
    <b:Year>2014</b:Year>
    <b:City>São Paulo</b:City>
    <b:Volume>18</b:Volume>
    <b:JournalName>Revista Quadrimestral da Associação Brasileira de Psicologia Escolar e Educacional</b:JournalName>
    <b:Month>Setembro/Dezembro</b:Month>
    <b:Pages>467-476</b:Pages>
    <b:Issue>3</b:Issue>
    <b:RefOrder>9</b:RefOrder>
  </b:Source>
  <b:Source>
    <b:Tag>Fre09</b:Tag>
    <b:SourceType>BookSection</b:SourceType>
    <b:Guid>{47BE6C6B-E646-47B2-975E-843B62816294}</b:Guid>
    <b:Author>
      <b:Author>
        <b:NameList>
          <b:Person>
            <b:Last>Freitas</b:Last>
            <b:First>Maria</b:First>
            <b:Middle>Teresa de Assunção</b:Middle>
          </b:Person>
        </b:NameList>
      </b:Author>
      <b:BookAuthor>
        <b:NameList>
          <b:Person>
            <b:Last>Freitas</b:Last>
            <b:First>Maria</b:First>
            <b:Middle>Teresa de Assunção</b:Middle>
          </b:Person>
        </b:NameList>
      </b:BookAuthor>
    </b:Author>
    <b:Title>A formação de professores diante dos desafios da cibercultura</b:Title>
    <b:City>Belo Horizonte</b:City>
    <b:Year>2009</b:Year>
    <b:BookTitle>Cibercultura e formação de professores</b:BookTitle>
    <b:Publisher>Autêntica</b:Publisher>
    <b:ChapterNumber>4</b:ChapterNumber>
    <b:RefOrder>10</b:RefOrder>
  </b:Source>
  <b:Source>
    <b:Tag>Ros17</b:Tag>
    <b:SourceType>JournalArticle</b:SourceType>
    <b:Guid>{B2DB2862-C995-4E6B-B314-9158C258A74D}</b:Guid>
    <b:Title>Algumas contribuições da psicanálise à educação a partir dos conceitos de transferência e discurso</b:Title>
    <b:Year>2017</b:Year>
    <b:Pages>35-48</b:Pages>
    <b:City>Curitiba</b:City>
    <b:Volume>64</b:Volume>
    <b:Author>
      <b:Author>
        <b:NameList>
          <b:Person>
            <b:Last>Mariotto</b:Last>
            <b:First>Rosa</b:First>
            <b:Middle>Maria Marini</b:Middle>
          </b:Person>
        </b:NameList>
      </b:Author>
    </b:Author>
    <b:JournalName>Educar em Revista</b:JournalName>
    <b:Month>Abril/Junho</b:Month>
    <b:RefOrder>2</b:RefOrder>
  </b:Source>
  <b:Source>
    <b:Tag>Adr09</b:Tag>
    <b:SourceType>BookSection</b:SourceType>
    <b:Guid>{C5E59D32-E0D7-45F0-A4F7-AC640187C5C8}</b:Guid>
    <b:Title>Aprendizagem do adulto: contribuições para a construção de uma didática on-line</b:Title>
    <b:City>Belo Horizonte</b:City>
    <b:Year>2009</b:Year>
    <b:Author>
      <b:Author>
        <b:NameList>
          <b:Person>
            <b:Last>Bruno</b:Last>
            <b:First>Adriana</b:First>
            <b:Middle>Rocha</b:Middle>
          </b:Person>
        </b:NameList>
      </b:Author>
      <b:BookAuthor>
        <b:NameList>
          <b:Person>
            <b:Last>Freitas</b:Last>
            <b:First>Maria</b:First>
            <b:Middle>Teresa de Assunção</b:Middle>
          </b:Person>
        </b:NameList>
      </b:BookAuthor>
    </b:Author>
    <b:BookTitle>Cibercultura e formação de professores</b:BookTitle>
    <b:Publisher>Autêntica</b:Publisher>
    <b:RefOrder>11</b:RefOrder>
  </b:Source>
  <b:Source>
    <b:Tag>Fre76</b:Tag>
    <b:SourceType>BookSection</b:SourceType>
    <b:Guid>{D85EF370-CA53-4B9D-B784-A3F590A37D76}</b:Guid>
    <b:Author>
      <b:Author>
        <b:NameList>
          <b:Person>
            <b:Last>Freud</b:Last>
            <b:First>Sigmund</b:First>
          </b:Person>
        </b:NameList>
      </b:Author>
    </b:Author>
    <b:Title>Análise terminável e interminável (1937)</b:Title>
    <b:BookTitle>Edição Standard Brasileira das Obras Psicológicas Completas de Sigmund Freud</b:BookTitle>
    <b:Year>1976</b:Year>
    <b:City>Rio de Janeiro</b:City>
    <b:Publisher>Imago</b:Publisher>
    <b:Volume>23</b:Volume>
    <b:RefOrder>12</b:RefOrder>
  </b:Source>
  <b:Source>
    <b:Tag>Sig14</b:Tag>
    <b:SourceType>BookSection</b:SourceType>
    <b:Guid>{D1BDAD80-067C-4B78-A021-2EF5185D616C}</b:Guid>
    <b:Author>
      <b:Author>
        <b:NameList>
          <b:Person>
            <b:Last>Freud</b:Last>
            <b:First>Sigmund</b:First>
          </b:Person>
        </b:NameList>
      </b:Author>
    </b:Author>
    <b:Title>O futuro de uma ilusão (1927)</b:Title>
    <b:BookTitle>Obras Completas</b:BookTitle>
    <b:Year>2014</b:Year>
    <b:City>São Paulo</b:City>
    <b:Publisher>Companhia das Letras</b:Publisher>
    <b:Volume>17</b:Volume>
    <b:RefOrder>13</b:RefOrder>
  </b:Source>
  <b:Source>
    <b:Tag>Sig10</b:Tag>
    <b:SourceType>BookSection</b:SourceType>
    <b:Guid>{CD279D8B-47B4-4F12-9F99-2E36C5349E92}</b:Guid>
    <b:Author>
      <b:Author>
        <b:NameList>
          <b:Person>
            <b:Last>Freud</b:Last>
            <b:First>Sigmund</b:First>
          </b:Person>
        </b:NameList>
      </b:Author>
    </b:Author>
    <b:Title>Observações sobre o amor de transferência (1915)</b:Title>
    <b:BookTitle>Obras completas</b:BookTitle>
    <b:Year>2010</b:Year>
    <b:City>São Paulo</b:City>
    <b:Publisher>Companhia das Letras</b:Publisher>
    <b:Volume>10</b:Volume>
    <b:RefOrder>14</b:RefOrder>
  </b:Source>
  <b:Source>
    <b:Tag>Chr7b</b:Tag>
    <b:SourceType>BookSection</b:SourceType>
    <b:Guid>{69B40BF1-C0B0-48D7-A5B1-ADB059CDBA6D}</b:Guid>
    <b:Title>Intoxicação digital infantil</b:Title>
    <b:Year>2017b</b:Year>
    <b:Publisher>Álgama</b:Publisher>
    <b:City>Salvador</b:City>
    <b:Author>
      <b:Author>
        <b:NameList>
          <b:Person>
            <b:Last>Dunker</b:Last>
            <b:First>Christian</b:First>
          </b:Person>
        </b:NameList>
      </b:Author>
      <b:BookAuthor>
        <b:NameList>
          <b:Person>
            <b:Last>Baptista</b:Last>
            <b:First>Angela</b:First>
          </b:Person>
          <b:Person>
            <b:Last>Jerusalinsky</b:Last>
            <b:First>Julieta</b:First>
          </b:Person>
        </b:NameList>
      </b:BookAuthor>
    </b:Author>
    <b:BookTitle>Intoxicações eletrônicas: o sujeito na era das relações virtuais</b:BookTitle>
    <b:Pages>117-145</b:Pages>
    <b:RefOrder>3</b:RefOrder>
  </b:Source>
  <b:Source>
    <b:Tag>Dun18</b:Tag>
    <b:SourceType>InternetSite</b:SourceType>
    <b:Guid>{29A9BC29-EDA9-4E57-AD0E-F5E68FA4276B}</b:Guid>
    <b:Title>A reflexão do psicanalista Christian Dunker sobre como a interação nas redes deforma a noção do 'eu'</b:Title>
    <b:Year>2018</b:Year>
    <b:Month>julho</b:Month>
    <b:Day>7</b:Day>
    <b:Author>
      <b:Author>
        <b:NameList>
          <b:Person>
            <b:Last>Dunker</b:Last>
            <b:First>Christian</b:First>
          </b:Person>
        </b:NameList>
      </b:Author>
    </b:Author>
    <b:InternetSiteTitle>Huffpost Brasil</b:InternetSiteTitle>
    <b:URL>https://www.huffpostbrasil.com/2018/07/07/a-reflexao-do-psicanalista-christian-dunker-sobre-como-a-interacao-nas-redes-deforma-a-nocao-do-eu_a_23459405/?utm_hp_ref=br-comportamento</b:URL>
    <b:RefOrder>15</b:RefOrder>
  </b:Source>
  <b:Source>
    <b:Tag>Fre10</b:Tag>
    <b:SourceType>BookSection</b:SourceType>
    <b:Guid>{04205F39-77CC-40DF-A611-52619509C4A7}</b:Guid>
    <b:Author>
      <b:Author>
        <b:NameList>
          <b:Person>
            <b:Last>Freud</b:Last>
            <b:First>Sigmund</b:First>
          </b:Person>
        </b:NameList>
      </b:Author>
      <b:BookAuthor>
        <b:NameList>
          <b:Person>
            <b:Last>Freud</b:Last>
            <b:First>Sigmund</b:First>
          </b:Person>
        </b:NameList>
      </b:BookAuthor>
    </b:Author>
    <b:Title>O mal-estar na civilização (1930)</b:Title>
    <b:Year>1930/2010</b:Year>
    <b:City>São Paulo</b:City>
    <b:Publisher>Companhia das Letras</b:Publisher>
    <b:BookTitle>Obras completas, volume 18: o mal-estar na civilização, novas conferências introdutórias à psicanálise e outros textos (1930-1936)</b:BookTitle>
    <b:Pages>13-122</b:Pages>
    <b:RefOrder>16</b:RefOrder>
  </b:Source>
  <b:Source>
    <b:Tag>Rüd16</b:Tag>
    <b:SourceType>Book</b:SourceType>
    <b:Guid>{F0A7383D-6C33-486E-A811-FBE085775629}</b:Guid>
    <b:Author>
      <b:Author>
        <b:NameList>
          <b:Person>
            <b:Last>Rüdiger</b:Last>
            <b:First>Francisco</b:First>
          </b:Person>
        </b:NameList>
      </b:Author>
    </b:Author>
    <b:Title>As teorias da cibercultura: perspectivas, questões e autores</b:Title>
    <b:Year>2016</b:Year>
    <b:City>Porto Alegre</b:City>
    <b:Publisher>Sulina</b:Publisher>
    <b:Edition>2ª</b:Edition>
    <b:RefOrder>17</b:RefOrder>
  </b:Source>
  <b:Source>
    <b:Tag>Ray14</b:Tag>
    <b:SourceType>Book</b:SourceType>
    <b:Guid>{D5029CE3-3D43-4DE6-B8BD-AFE9BAC9DDCF}</b:Guid>
    <b:Author>
      <b:Author>
        <b:NameList>
          <b:Person>
            <b:Last>Kurzweil</b:Last>
            <b:First>Ray</b:First>
          </b:Person>
        </b:NameList>
      </b:Author>
    </b:Author>
    <b:Title>Como criar uma mente: os segredos do pensamento humano</b:Title>
    <b:Year>2014</b:Year>
    <b:City>São Paulo</b:City>
    <b:Publisher>Aleph</b:Publisher>
    <b:RefOrder>1</b:RefOrder>
  </b:Source>
</b:Sources>
</file>

<file path=customXml/itemProps1.xml><?xml version="1.0" encoding="utf-8"?>
<ds:datastoreItem xmlns:ds="http://schemas.openxmlformats.org/officeDocument/2006/customXml" ds:itemID="{873AA485-7785-4E32-97D2-3433074D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3374</Words>
  <Characters>19101</Characters>
  <Application>Microsoft Office Word</Application>
  <DocSecurity>0</DocSecurity>
  <Lines>444</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Melo</dc:creator>
  <cp:lastModifiedBy>Hadassa Rodrigues Santos Hadassa</cp:lastModifiedBy>
  <cp:revision>5</cp:revision>
  <cp:lastPrinted>2019-09-11T20:34:00Z</cp:lastPrinted>
  <dcterms:created xsi:type="dcterms:W3CDTF">2025-03-18T19:56:00Z</dcterms:created>
  <dcterms:modified xsi:type="dcterms:W3CDTF">2025-12-22T23:11:00Z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